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BC7849" w14:textId="62E98756" w:rsidR="001664FD" w:rsidRDefault="001664FD"/>
    <w:p w14:paraId="33F9E049" w14:textId="7ABA8A62" w:rsidR="00190FAE" w:rsidRDefault="00190FAE">
      <w:r>
        <w:rPr>
          <w:noProof/>
          <w:lang w:bidi="ar-SA"/>
        </w:rPr>
        <w:drawing>
          <wp:anchor distT="0" distB="0" distL="114300" distR="114300" simplePos="0" relativeHeight="251659264" behindDoc="0" locked="0" layoutInCell="1" allowOverlap="1" wp14:anchorId="3EE8E7EC" wp14:editId="615BD792">
            <wp:simplePos x="0" y="0"/>
            <wp:positionH relativeFrom="margin">
              <wp:align>center</wp:align>
            </wp:positionH>
            <wp:positionV relativeFrom="paragraph">
              <wp:posOffset>182245</wp:posOffset>
            </wp:positionV>
            <wp:extent cx="6804025" cy="1028700"/>
            <wp:effectExtent l="0" t="0" r="0" b="0"/>
            <wp:wrapNone/>
            <wp:docPr id="1" name="Picture 1" descr="A close up of a group of strawberri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group of strawberries&#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04025"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66B81D" w14:textId="1E27DF9F" w:rsidR="00190FAE" w:rsidRDefault="00190FAE" w:rsidP="00190FAE">
      <w:pPr>
        <w:autoSpaceDE w:val="0"/>
        <w:autoSpaceDN w:val="0"/>
        <w:adjustRightInd w:val="0"/>
        <w:jc w:val="center"/>
        <w:rPr>
          <w:rFonts w:ascii="Calibri" w:hAnsi="Calibri" w:cs="Helvetica-Bold"/>
          <w:b/>
          <w:bCs/>
          <w:sz w:val="58"/>
          <w:szCs w:val="28"/>
        </w:rPr>
      </w:pPr>
      <w:r>
        <w:rPr>
          <w:rFonts w:ascii="Comic Sans MS" w:hAnsi="Comic Sans MS" w:cs="Arial"/>
          <w:sz w:val="28"/>
          <w:szCs w:val="28"/>
        </w:rPr>
        <w:t xml:space="preserve">                   </w:t>
      </w:r>
    </w:p>
    <w:p w14:paraId="33B202A8" w14:textId="77777777" w:rsidR="00190FAE" w:rsidRDefault="00190FAE" w:rsidP="00190FAE">
      <w:pPr>
        <w:autoSpaceDE w:val="0"/>
        <w:autoSpaceDN w:val="0"/>
        <w:adjustRightInd w:val="0"/>
        <w:jc w:val="center"/>
        <w:rPr>
          <w:rFonts w:ascii="Calibri" w:hAnsi="Calibri" w:cs="Helvetica-Bold"/>
          <w:b/>
          <w:bCs/>
          <w:sz w:val="58"/>
          <w:szCs w:val="28"/>
        </w:rPr>
      </w:pPr>
    </w:p>
    <w:p w14:paraId="4F1CC3DE" w14:textId="77777777" w:rsidR="00190FAE" w:rsidRDefault="00190FAE" w:rsidP="00190FAE">
      <w:pPr>
        <w:autoSpaceDE w:val="0"/>
        <w:autoSpaceDN w:val="0"/>
        <w:adjustRightInd w:val="0"/>
        <w:jc w:val="center"/>
        <w:rPr>
          <w:rFonts w:ascii="Calibri" w:hAnsi="Calibri" w:cs="Helvetica-Bold"/>
          <w:b/>
          <w:bCs/>
          <w:color w:val="FF0000"/>
          <w:sz w:val="52"/>
          <w:szCs w:val="52"/>
        </w:rPr>
      </w:pPr>
    </w:p>
    <w:p w14:paraId="1D92F783" w14:textId="77777777" w:rsidR="00190FAE" w:rsidRDefault="00190FAE" w:rsidP="00190FAE">
      <w:pPr>
        <w:autoSpaceDE w:val="0"/>
        <w:autoSpaceDN w:val="0"/>
        <w:adjustRightInd w:val="0"/>
        <w:jc w:val="center"/>
        <w:rPr>
          <w:rFonts w:ascii="Calibri" w:hAnsi="Calibri" w:cs="Helvetica-Bold"/>
          <w:b/>
          <w:bCs/>
          <w:color w:val="FF0000"/>
          <w:sz w:val="52"/>
          <w:szCs w:val="52"/>
        </w:rPr>
      </w:pPr>
    </w:p>
    <w:p w14:paraId="2A2E2A98" w14:textId="77777777" w:rsidR="00190FAE" w:rsidRDefault="00190FAE" w:rsidP="00190FAE">
      <w:pPr>
        <w:autoSpaceDE w:val="0"/>
        <w:autoSpaceDN w:val="0"/>
        <w:adjustRightInd w:val="0"/>
        <w:jc w:val="center"/>
        <w:rPr>
          <w:rFonts w:ascii="Calibri" w:hAnsi="Calibri" w:cs="Helvetica-Bold"/>
          <w:b/>
          <w:bCs/>
          <w:color w:val="FF0000"/>
          <w:sz w:val="52"/>
          <w:szCs w:val="52"/>
        </w:rPr>
      </w:pPr>
    </w:p>
    <w:p w14:paraId="4824C011" w14:textId="77777777" w:rsidR="00190FAE" w:rsidRDefault="00190FAE" w:rsidP="00190FAE">
      <w:pPr>
        <w:autoSpaceDE w:val="0"/>
        <w:autoSpaceDN w:val="0"/>
        <w:adjustRightInd w:val="0"/>
        <w:jc w:val="center"/>
        <w:rPr>
          <w:rFonts w:ascii="Calibri" w:hAnsi="Calibri" w:cs="Helvetica-Bold"/>
          <w:b/>
          <w:bCs/>
          <w:color w:val="FF0000"/>
          <w:sz w:val="52"/>
          <w:szCs w:val="52"/>
        </w:rPr>
      </w:pPr>
    </w:p>
    <w:p w14:paraId="44E92484" w14:textId="77777777" w:rsidR="00190FAE" w:rsidRDefault="00190FAE" w:rsidP="00190FAE">
      <w:pPr>
        <w:autoSpaceDE w:val="0"/>
        <w:autoSpaceDN w:val="0"/>
        <w:adjustRightInd w:val="0"/>
        <w:jc w:val="center"/>
        <w:rPr>
          <w:rFonts w:ascii="Calibri" w:hAnsi="Calibri" w:cs="Helvetica-Bold"/>
          <w:b/>
          <w:bCs/>
          <w:color w:val="FF0000"/>
          <w:sz w:val="52"/>
          <w:szCs w:val="52"/>
        </w:rPr>
      </w:pPr>
    </w:p>
    <w:p w14:paraId="3F2ABBB6" w14:textId="77777777" w:rsidR="00190FAE" w:rsidRDefault="00190FAE" w:rsidP="00190FAE">
      <w:pPr>
        <w:autoSpaceDE w:val="0"/>
        <w:autoSpaceDN w:val="0"/>
        <w:adjustRightInd w:val="0"/>
        <w:jc w:val="center"/>
        <w:rPr>
          <w:rFonts w:ascii="Calibri" w:hAnsi="Calibri" w:cs="Helvetica-Bold"/>
          <w:b/>
          <w:bCs/>
          <w:color w:val="FF0000"/>
          <w:sz w:val="52"/>
          <w:szCs w:val="52"/>
        </w:rPr>
      </w:pPr>
    </w:p>
    <w:p w14:paraId="65701433" w14:textId="54F3BB06" w:rsidR="00190FAE" w:rsidRPr="00E13F16" w:rsidRDefault="00190FAE" w:rsidP="00190FAE">
      <w:pPr>
        <w:autoSpaceDE w:val="0"/>
        <w:autoSpaceDN w:val="0"/>
        <w:adjustRightInd w:val="0"/>
        <w:jc w:val="center"/>
        <w:rPr>
          <w:rFonts w:ascii="Calibri" w:hAnsi="Calibri" w:cs="Helvetica-Bold"/>
          <w:b/>
          <w:bCs/>
          <w:color w:val="FF0000"/>
          <w:sz w:val="52"/>
          <w:szCs w:val="52"/>
        </w:rPr>
      </w:pPr>
      <w:r>
        <w:rPr>
          <w:rFonts w:ascii="Calibri" w:hAnsi="Calibri" w:cs="Helvetica-Bold"/>
          <w:b/>
          <w:bCs/>
          <w:color w:val="FF0000"/>
          <w:sz w:val="52"/>
          <w:szCs w:val="52"/>
        </w:rPr>
        <w:t>Anti-</w:t>
      </w:r>
      <w:r w:rsidR="00702F6A">
        <w:rPr>
          <w:rFonts w:ascii="Calibri" w:hAnsi="Calibri" w:cs="Helvetica-Bold"/>
          <w:b/>
          <w:bCs/>
          <w:color w:val="FF0000"/>
          <w:sz w:val="52"/>
          <w:szCs w:val="52"/>
        </w:rPr>
        <w:t>Bribery</w:t>
      </w:r>
      <w:r>
        <w:rPr>
          <w:rFonts w:ascii="Calibri" w:hAnsi="Calibri" w:cs="Helvetica-Bold"/>
          <w:b/>
          <w:bCs/>
          <w:color w:val="FF0000"/>
          <w:sz w:val="52"/>
          <w:szCs w:val="52"/>
        </w:rPr>
        <w:t xml:space="preserve"> Policy </w:t>
      </w:r>
    </w:p>
    <w:p w14:paraId="17C3D5A0" w14:textId="77777777" w:rsidR="00190FAE" w:rsidRDefault="00190FAE" w:rsidP="00190FAE">
      <w:pPr>
        <w:autoSpaceDE w:val="0"/>
        <w:autoSpaceDN w:val="0"/>
        <w:adjustRightInd w:val="0"/>
        <w:jc w:val="center"/>
        <w:rPr>
          <w:rFonts w:ascii="Calibri" w:hAnsi="Calibri" w:cs="Helvetica"/>
          <w:color w:val="FF0000"/>
          <w:sz w:val="22"/>
          <w:szCs w:val="22"/>
        </w:rPr>
      </w:pPr>
    </w:p>
    <w:p w14:paraId="4EE72095" w14:textId="77777777" w:rsidR="00190FAE" w:rsidRDefault="00190FAE" w:rsidP="00190FAE">
      <w:pPr>
        <w:autoSpaceDE w:val="0"/>
        <w:autoSpaceDN w:val="0"/>
        <w:adjustRightInd w:val="0"/>
        <w:jc w:val="center"/>
        <w:rPr>
          <w:rFonts w:ascii="Calibri" w:hAnsi="Calibri" w:cs="Helvetica"/>
          <w:color w:val="FF0000"/>
          <w:sz w:val="22"/>
          <w:szCs w:val="22"/>
        </w:rPr>
      </w:pPr>
    </w:p>
    <w:p w14:paraId="13D9DC95" w14:textId="5CB8C4F3" w:rsidR="00190FAE" w:rsidRPr="00E13F16" w:rsidRDefault="00190FAE" w:rsidP="00190FAE">
      <w:pPr>
        <w:autoSpaceDE w:val="0"/>
        <w:autoSpaceDN w:val="0"/>
        <w:adjustRightInd w:val="0"/>
        <w:jc w:val="center"/>
        <w:rPr>
          <w:rFonts w:ascii="Calibri" w:hAnsi="Calibri" w:cs="Helvetica"/>
          <w:color w:val="FF0000"/>
          <w:sz w:val="22"/>
          <w:szCs w:val="22"/>
        </w:rPr>
      </w:pPr>
      <w:r w:rsidRPr="00E13F16">
        <w:rPr>
          <w:rFonts w:ascii="Calibri" w:hAnsi="Calibri" w:cs="Helvetica"/>
          <w:color w:val="FF0000"/>
          <w:sz w:val="22"/>
          <w:szCs w:val="22"/>
        </w:rPr>
        <w:t>Updated:</w:t>
      </w:r>
      <w:r>
        <w:rPr>
          <w:rFonts w:ascii="Calibri" w:hAnsi="Calibri" w:cs="Helvetica"/>
          <w:color w:val="FF0000"/>
          <w:sz w:val="22"/>
          <w:szCs w:val="22"/>
        </w:rPr>
        <w:t xml:space="preserve"> February 2024</w:t>
      </w:r>
    </w:p>
    <w:p w14:paraId="27EFFB8D" w14:textId="7B9123AB" w:rsidR="00190FAE" w:rsidRPr="00E718E4" w:rsidRDefault="00190FAE" w:rsidP="00190FAE">
      <w:pPr>
        <w:autoSpaceDE w:val="0"/>
        <w:autoSpaceDN w:val="0"/>
        <w:adjustRightInd w:val="0"/>
        <w:jc w:val="center"/>
        <w:rPr>
          <w:rFonts w:ascii="Comic Sans MS" w:hAnsi="Comic Sans MS" w:cs="Arial"/>
          <w:sz w:val="28"/>
          <w:szCs w:val="28"/>
        </w:rPr>
      </w:pPr>
      <w:r w:rsidRPr="00E13F16">
        <w:rPr>
          <w:rFonts w:ascii="Calibri" w:hAnsi="Calibri" w:cs="Helvetica"/>
          <w:color w:val="FF0000"/>
          <w:sz w:val="22"/>
          <w:szCs w:val="22"/>
        </w:rPr>
        <w:t>To be reviewed:</w:t>
      </w:r>
      <w:r>
        <w:rPr>
          <w:rFonts w:ascii="Calibri" w:hAnsi="Calibri" w:cs="Helvetica"/>
          <w:color w:val="FF0000"/>
          <w:sz w:val="22"/>
          <w:szCs w:val="22"/>
        </w:rPr>
        <w:t xml:space="preserve"> February 2026</w:t>
      </w:r>
    </w:p>
    <w:p w14:paraId="3C920546" w14:textId="77777777" w:rsidR="00190FAE" w:rsidRPr="00E718E4" w:rsidRDefault="00190FAE" w:rsidP="00190FAE">
      <w:pPr>
        <w:rPr>
          <w:rFonts w:ascii="Comic Sans MS" w:hAnsi="Comic Sans MS" w:cs="Arial"/>
          <w:sz w:val="28"/>
          <w:szCs w:val="28"/>
        </w:rPr>
      </w:pPr>
    </w:p>
    <w:p w14:paraId="48E118FC" w14:textId="77777777" w:rsidR="00190FAE" w:rsidRPr="00E718E4" w:rsidRDefault="00190FAE" w:rsidP="00190FAE">
      <w:pPr>
        <w:rPr>
          <w:rFonts w:ascii="Comic Sans MS" w:hAnsi="Comic Sans MS" w:cs="Arial"/>
          <w:sz w:val="28"/>
          <w:szCs w:val="28"/>
        </w:rPr>
      </w:pPr>
    </w:p>
    <w:p w14:paraId="7E884B1E" w14:textId="77777777" w:rsidR="00190FAE" w:rsidRDefault="00190FAE" w:rsidP="00190FAE">
      <w:pPr>
        <w:jc w:val="center"/>
        <w:rPr>
          <w:rFonts w:ascii="Comic Sans MS" w:hAnsi="Comic Sans MS" w:cs="Arial"/>
          <w:b/>
          <w:color w:val="3366FF"/>
        </w:rPr>
      </w:pPr>
      <w:r>
        <w:rPr>
          <w:b/>
          <w:color w:val="3366FF"/>
          <w:sz w:val="64"/>
          <w:szCs w:val="64"/>
        </w:rPr>
        <w:t xml:space="preserve">        </w:t>
      </w:r>
    </w:p>
    <w:p w14:paraId="4DB6BA5B" w14:textId="77777777" w:rsidR="00190FAE" w:rsidRDefault="00190FAE" w:rsidP="00190FAE"/>
    <w:p w14:paraId="761803A8" w14:textId="77777777" w:rsidR="00190FAE" w:rsidRDefault="00190FAE" w:rsidP="00190FAE"/>
    <w:p w14:paraId="125132A1" w14:textId="77777777" w:rsidR="00190FAE" w:rsidRDefault="00190FAE" w:rsidP="00190FAE"/>
    <w:p w14:paraId="501001DC" w14:textId="77777777" w:rsidR="00190FAE" w:rsidRDefault="00190FAE" w:rsidP="00190FAE">
      <w:pPr>
        <w:jc w:val="center"/>
        <w:rPr>
          <w:rFonts w:ascii="Comic Sans MS" w:hAnsi="Comic Sans MS"/>
        </w:rPr>
      </w:pPr>
    </w:p>
    <w:p w14:paraId="112437AE" w14:textId="77777777" w:rsidR="00190FAE" w:rsidRDefault="00190FAE" w:rsidP="00190FAE">
      <w:pPr>
        <w:jc w:val="center"/>
        <w:rPr>
          <w:rFonts w:ascii="Comic Sans MS" w:hAnsi="Comic Sans MS"/>
        </w:rPr>
      </w:pPr>
    </w:p>
    <w:p w14:paraId="3578D11F" w14:textId="77777777" w:rsidR="00190FAE" w:rsidRDefault="00190FAE" w:rsidP="00190FAE">
      <w:pPr>
        <w:jc w:val="center"/>
        <w:rPr>
          <w:rFonts w:ascii="Comic Sans MS" w:hAnsi="Comic Sans MS"/>
        </w:rPr>
      </w:pPr>
    </w:p>
    <w:p w14:paraId="76FB73F7" w14:textId="77777777" w:rsidR="00190FAE" w:rsidRDefault="00190FAE" w:rsidP="00190FAE">
      <w:pPr>
        <w:jc w:val="center"/>
        <w:rPr>
          <w:rFonts w:ascii="Comic Sans MS" w:hAnsi="Comic Sans MS"/>
        </w:rPr>
      </w:pPr>
    </w:p>
    <w:p w14:paraId="279CC58A" w14:textId="77777777" w:rsidR="00190FAE" w:rsidRDefault="00190FAE" w:rsidP="00190FAE">
      <w:pPr>
        <w:jc w:val="center"/>
        <w:rPr>
          <w:rFonts w:ascii="Comic Sans MS" w:hAnsi="Comic Sans MS"/>
        </w:rPr>
      </w:pPr>
    </w:p>
    <w:p w14:paraId="44530DE2" w14:textId="77777777" w:rsidR="00190FAE" w:rsidRDefault="00190FAE" w:rsidP="00190FAE">
      <w:pPr>
        <w:jc w:val="center"/>
        <w:rPr>
          <w:rFonts w:ascii="Comic Sans MS" w:hAnsi="Comic Sans MS"/>
        </w:rPr>
      </w:pPr>
    </w:p>
    <w:p w14:paraId="41486D45" w14:textId="77777777" w:rsidR="00190FAE" w:rsidRDefault="00190FAE" w:rsidP="00190FAE">
      <w:pPr>
        <w:jc w:val="center"/>
        <w:rPr>
          <w:rFonts w:ascii="Comic Sans MS" w:hAnsi="Comic Sans MS"/>
        </w:rPr>
      </w:pPr>
    </w:p>
    <w:p w14:paraId="199B91A7" w14:textId="77777777" w:rsidR="00190FAE" w:rsidRDefault="00190FAE" w:rsidP="00190FAE">
      <w:pPr>
        <w:tabs>
          <w:tab w:val="left" w:pos="-142"/>
        </w:tabs>
        <w:rPr>
          <w:rFonts w:ascii="Comic Sans MS" w:hAnsi="Comic Sans MS"/>
        </w:rPr>
      </w:pPr>
    </w:p>
    <w:p w14:paraId="002F620E" w14:textId="77777777" w:rsidR="00190FAE" w:rsidRDefault="00190FAE" w:rsidP="00190FAE">
      <w:pPr>
        <w:jc w:val="center"/>
        <w:rPr>
          <w:rFonts w:ascii="Comic Sans MS" w:hAnsi="Comic Sans MS"/>
        </w:rPr>
      </w:pPr>
    </w:p>
    <w:p w14:paraId="34D150E9" w14:textId="77777777" w:rsidR="00190FAE" w:rsidRDefault="00190FAE" w:rsidP="00190FAE">
      <w:pPr>
        <w:jc w:val="center"/>
        <w:rPr>
          <w:rFonts w:ascii="Comic Sans MS" w:hAnsi="Comic Sans MS"/>
          <w:color w:val="3366FF"/>
        </w:rPr>
      </w:pPr>
    </w:p>
    <w:p w14:paraId="5D19B95C" w14:textId="0A1252D5" w:rsidR="00190FAE" w:rsidRDefault="00190FAE" w:rsidP="00190FAE">
      <w:pPr>
        <w:jc w:val="center"/>
        <w:rPr>
          <w:rFonts w:ascii="Calibri" w:hAnsi="Calibri"/>
          <w:b/>
          <w:color w:val="FF0000"/>
          <w:sz w:val="22"/>
          <w:szCs w:val="22"/>
        </w:rPr>
      </w:pPr>
      <w:r>
        <w:rPr>
          <w:rFonts w:ascii="Calibri" w:hAnsi="Calibri"/>
          <w:b/>
          <w:color w:val="FF0000"/>
          <w:sz w:val="22"/>
          <w:szCs w:val="22"/>
        </w:rPr>
        <w:t>Farndon</w:t>
      </w:r>
      <w:r w:rsidRPr="00E13F16">
        <w:rPr>
          <w:rFonts w:ascii="Calibri" w:hAnsi="Calibri"/>
          <w:b/>
          <w:color w:val="FF0000"/>
          <w:sz w:val="22"/>
          <w:szCs w:val="22"/>
        </w:rPr>
        <w:t xml:space="preserve"> Primary School</w:t>
      </w:r>
    </w:p>
    <w:p w14:paraId="7C0064A8" w14:textId="36227279" w:rsidR="00190FAE" w:rsidRDefault="00190FAE" w:rsidP="00190FAE">
      <w:pPr>
        <w:jc w:val="center"/>
        <w:rPr>
          <w:rFonts w:ascii="Calibri" w:hAnsi="Calibri"/>
          <w:b/>
          <w:color w:val="FF0000"/>
          <w:sz w:val="22"/>
          <w:szCs w:val="22"/>
        </w:rPr>
      </w:pPr>
    </w:p>
    <w:p w14:paraId="628E6618" w14:textId="0BEF9444" w:rsidR="00190FAE" w:rsidRDefault="00190FAE" w:rsidP="00190FAE">
      <w:pPr>
        <w:jc w:val="center"/>
        <w:rPr>
          <w:rFonts w:ascii="Calibri" w:hAnsi="Calibri"/>
          <w:b/>
          <w:color w:val="FF0000"/>
          <w:sz w:val="22"/>
          <w:szCs w:val="22"/>
        </w:rPr>
      </w:pPr>
    </w:p>
    <w:p w14:paraId="0117BD9D" w14:textId="06D1D966" w:rsidR="00190FAE" w:rsidRDefault="00190FAE" w:rsidP="00190FAE">
      <w:pPr>
        <w:jc w:val="center"/>
        <w:rPr>
          <w:rFonts w:ascii="Calibri" w:hAnsi="Calibri"/>
          <w:b/>
          <w:color w:val="FF0000"/>
          <w:sz w:val="22"/>
          <w:szCs w:val="22"/>
        </w:rPr>
      </w:pPr>
    </w:p>
    <w:p w14:paraId="3B8DDBB9" w14:textId="4C3319FE" w:rsidR="00190FAE" w:rsidRDefault="00190FAE" w:rsidP="00190FAE">
      <w:pPr>
        <w:jc w:val="center"/>
        <w:rPr>
          <w:rFonts w:ascii="Calibri" w:hAnsi="Calibri"/>
          <w:b/>
          <w:color w:val="FF0000"/>
          <w:sz w:val="22"/>
          <w:szCs w:val="22"/>
        </w:rPr>
      </w:pPr>
    </w:p>
    <w:tbl>
      <w:tblPr>
        <w:tblpPr w:leftFromText="180" w:rightFromText="180" w:vertAnchor="text" w:horzAnchor="page" w:tblpX="954" w:tblpY="1"/>
        <w:tblW w:w="10318" w:type="dxa"/>
        <w:tblCellMar>
          <w:left w:w="112" w:type="dxa"/>
          <w:right w:w="106" w:type="dxa"/>
        </w:tblCellMar>
        <w:tblLook w:val="04A0" w:firstRow="1" w:lastRow="0" w:firstColumn="1" w:lastColumn="0" w:noHBand="0" w:noVBand="1"/>
      </w:tblPr>
      <w:tblGrid>
        <w:gridCol w:w="3350"/>
        <w:gridCol w:w="916"/>
        <w:gridCol w:w="706"/>
        <w:gridCol w:w="5346"/>
      </w:tblGrid>
      <w:tr w:rsidR="00190FAE" w:rsidRPr="00F13D93" w14:paraId="068CD422" w14:textId="77777777" w:rsidTr="00085A3A">
        <w:trPr>
          <w:trHeight w:val="978"/>
        </w:trPr>
        <w:tc>
          <w:tcPr>
            <w:tcW w:w="10318" w:type="dxa"/>
            <w:gridSpan w:val="4"/>
            <w:tcBorders>
              <w:top w:val="single" w:sz="6" w:space="0" w:color="000000"/>
              <w:left w:val="single" w:sz="6" w:space="0" w:color="000000"/>
              <w:bottom w:val="single" w:sz="6" w:space="0" w:color="000000"/>
              <w:right w:val="single" w:sz="6" w:space="0" w:color="000000"/>
            </w:tcBorders>
            <w:shd w:val="clear" w:color="auto" w:fill="auto"/>
          </w:tcPr>
          <w:p w14:paraId="039FDE93" w14:textId="77777777" w:rsidR="00190FAE" w:rsidRPr="00F13D93" w:rsidRDefault="00190FAE" w:rsidP="00085A3A">
            <w:pPr>
              <w:spacing w:after="6"/>
              <w:jc w:val="center"/>
              <w:rPr>
                <w:rFonts w:ascii="Calibri" w:hAnsi="Calibri"/>
                <w:sz w:val="22"/>
                <w:szCs w:val="22"/>
              </w:rPr>
            </w:pPr>
            <w:r w:rsidRPr="00F13D93">
              <w:rPr>
                <w:rFonts w:ascii="Calibri" w:hAnsi="Calibri"/>
                <w:b/>
                <w:szCs w:val="22"/>
              </w:rPr>
              <w:t xml:space="preserve">EQUALITY SCHEME </w:t>
            </w:r>
          </w:p>
          <w:p w14:paraId="272A6287" w14:textId="77777777" w:rsidR="00190FAE" w:rsidRPr="00F13D93" w:rsidRDefault="00190FAE" w:rsidP="00085A3A">
            <w:pPr>
              <w:jc w:val="center"/>
              <w:rPr>
                <w:rFonts w:ascii="Calibri" w:hAnsi="Calibri"/>
                <w:sz w:val="22"/>
                <w:szCs w:val="22"/>
              </w:rPr>
            </w:pPr>
            <w:r w:rsidRPr="00F13D93">
              <w:rPr>
                <w:rFonts w:ascii="Calibri" w:hAnsi="Calibri"/>
                <w:b/>
                <w:szCs w:val="22"/>
              </w:rPr>
              <w:t xml:space="preserve">EQUALITY IMPACT ASSESSMENT FOR </w:t>
            </w:r>
          </w:p>
          <w:p w14:paraId="2012A691" w14:textId="72FF8021" w:rsidR="00190FAE" w:rsidRPr="00F13D93" w:rsidRDefault="00190FAE" w:rsidP="00085A3A">
            <w:pPr>
              <w:spacing w:after="6"/>
              <w:jc w:val="center"/>
              <w:rPr>
                <w:rFonts w:ascii="Calibri" w:hAnsi="Calibri"/>
                <w:sz w:val="22"/>
                <w:szCs w:val="22"/>
              </w:rPr>
            </w:pPr>
            <w:r>
              <w:rPr>
                <w:rFonts w:ascii="Calibri" w:hAnsi="Calibri"/>
                <w:b/>
                <w:szCs w:val="22"/>
              </w:rPr>
              <w:t>ANTI-</w:t>
            </w:r>
            <w:r w:rsidR="00C6122D">
              <w:rPr>
                <w:rFonts w:ascii="Calibri" w:hAnsi="Calibri"/>
                <w:b/>
                <w:szCs w:val="22"/>
              </w:rPr>
              <w:t>BRIBARY</w:t>
            </w:r>
            <w:r>
              <w:rPr>
                <w:rFonts w:ascii="Calibri" w:hAnsi="Calibri"/>
                <w:b/>
                <w:szCs w:val="22"/>
              </w:rPr>
              <w:t xml:space="preserve"> </w:t>
            </w:r>
            <w:r w:rsidRPr="00F13D93">
              <w:rPr>
                <w:rFonts w:ascii="Calibri" w:hAnsi="Calibri"/>
                <w:b/>
                <w:szCs w:val="22"/>
              </w:rPr>
              <w:t xml:space="preserve">POLICY  </w:t>
            </w:r>
          </w:p>
        </w:tc>
      </w:tr>
      <w:tr w:rsidR="00190FAE" w:rsidRPr="00F13D93" w14:paraId="225AD19E" w14:textId="77777777" w:rsidTr="00085A3A">
        <w:trPr>
          <w:trHeight w:val="556"/>
        </w:trPr>
        <w:tc>
          <w:tcPr>
            <w:tcW w:w="4266" w:type="dxa"/>
            <w:gridSpan w:val="2"/>
            <w:tcBorders>
              <w:top w:val="single" w:sz="6" w:space="0" w:color="000000"/>
              <w:left w:val="single" w:sz="6" w:space="0" w:color="000000"/>
              <w:bottom w:val="single" w:sz="6" w:space="0" w:color="000000"/>
              <w:right w:val="single" w:sz="6" w:space="0" w:color="000000"/>
            </w:tcBorders>
            <w:shd w:val="clear" w:color="auto" w:fill="auto"/>
          </w:tcPr>
          <w:p w14:paraId="63B2CC74" w14:textId="77777777" w:rsidR="00190FAE" w:rsidRPr="00F13D93" w:rsidRDefault="00190FAE" w:rsidP="00085A3A">
            <w:pPr>
              <w:spacing w:line="276" w:lineRule="auto"/>
              <w:ind w:left="1"/>
              <w:rPr>
                <w:rFonts w:ascii="Calibri" w:hAnsi="Calibri"/>
                <w:sz w:val="22"/>
                <w:szCs w:val="22"/>
              </w:rPr>
            </w:pPr>
            <w:r w:rsidRPr="00F13D93">
              <w:rPr>
                <w:rFonts w:ascii="Calibri" w:hAnsi="Calibri"/>
                <w:szCs w:val="22"/>
              </w:rPr>
              <w:t xml:space="preserve">Staff </w:t>
            </w:r>
            <w:proofErr w:type="gramStart"/>
            <w:r w:rsidRPr="00F13D93">
              <w:rPr>
                <w:rFonts w:ascii="Calibri" w:hAnsi="Calibri"/>
                <w:szCs w:val="22"/>
              </w:rPr>
              <w:t>/  Committee</w:t>
            </w:r>
            <w:proofErr w:type="gramEnd"/>
            <w:r w:rsidRPr="00F13D93">
              <w:rPr>
                <w:rFonts w:ascii="Calibri" w:hAnsi="Calibri"/>
                <w:szCs w:val="22"/>
              </w:rPr>
              <w:t xml:space="preserve"> involved in development: </w:t>
            </w:r>
          </w:p>
        </w:tc>
        <w:tc>
          <w:tcPr>
            <w:tcW w:w="6052" w:type="dxa"/>
            <w:gridSpan w:val="2"/>
            <w:tcBorders>
              <w:top w:val="single" w:sz="6" w:space="0" w:color="000000"/>
              <w:left w:val="single" w:sz="6" w:space="0" w:color="000000"/>
              <w:bottom w:val="single" w:sz="6" w:space="0" w:color="000000"/>
              <w:right w:val="single" w:sz="6" w:space="0" w:color="000000"/>
            </w:tcBorders>
            <w:shd w:val="clear" w:color="auto" w:fill="auto"/>
          </w:tcPr>
          <w:p w14:paraId="5D5A6F81" w14:textId="6FFB3ADA" w:rsidR="00190FAE" w:rsidRDefault="00190FAE" w:rsidP="00085A3A">
            <w:pPr>
              <w:spacing w:line="276" w:lineRule="auto"/>
              <w:rPr>
                <w:rFonts w:ascii="Calibri" w:hAnsi="Calibri"/>
                <w:szCs w:val="22"/>
              </w:rPr>
            </w:pPr>
            <w:r>
              <w:rPr>
                <w:rFonts w:ascii="Calibri" w:hAnsi="Calibri"/>
                <w:szCs w:val="22"/>
              </w:rPr>
              <w:t xml:space="preserve">Leadership and Management </w:t>
            </w:r>
            <w:proofErr w:type="gramStart"/>
            <w:r>
              <w:rPr>
                <w:rFonts w:ascii="Calibri" w:hAnsi="Calibri"/>
                <w:szCs w:val="22"/>
              </w:rPr>
              <w:t>Committee</w:t>
            </w:r>
            <w:r w:rsidRPr="00F13D93">
              <w:rPr>
                <w:rFonts w:ascii="Calibri" w:hAnsi="Calibri"/>
                <w:szCs w:val="22"/>
              </w:rPr>
              <w:t>;</w:t>
            </w:r>
            <w:proofErr w:type="gramEnd"/>
          </w:p>
          <w:p w14:paraId="7174A13F" w14:textId="77777777" w:rsidR="00190FAE" w:rsidRPr="00F13D93" w:rsidRDefault="00190FAE" w:rsidP="00085A3A">
            <w:pPr>
              <w:spacing w:line="276" w:lineRule="auto"/>
              <w:rPr>
                <w:rFonts w:ascii="Calibri" w:hAnsi="Calibri"/>
                <w:sz w:val="22"/>
                <w:szCs w:val="22"/>
              </w:rPr>
            </w:pPr>
            <w:r w:rsidRPr="00F13D93">
              <w:rPr>
                <w:rFonts w:ascii="Calibri" w:hAnsi="Calibri"/>
                <w:szCs w:val="22"/>
              </w:rPr>
              <w:t xml:space="preserve"> Headteacher </w:t>
            </w:r>
          </w:p>
        </w:tc>
      </w:tr>
      <w:tr w:rsidR="00190FAE" w:rsidRPr="00F13D93" w14:paraId="65EA36E3" w14:textId="77777777" w:rsidTr="00085A3A">
        <w:trPr>
          <w:trHeight w:val="570"/>
        </w:trPr>
        <w:tc>
          <w:tcPr>
            <w:tcW w:w="4266" w:type="dxa"/>
            <w:gridSpan w:val="2"/>
            <w:tcBorders>
              <w:top w:val="single" w:sz="6" w:space="0" w:color="000000"/>
              <w:left w:val="single" w:sz="6" w:space="0" w:color="000000"/>
              <w:bottom w:val="single" w:sz="6" w:space="0" w:color="000000"/>
              <w:right w:val="single" w:sz="6" w:space="0" w:color="000000"/>
            </w:tcBorders>
            <w:shd w:val="clear" w:color="auto" w:fill="auto"/>
          </w:tcPr>
          <w:p w14:paraId="11286B40" w14:textId="77777777" w:rsidR="00190FAE" w:rsidRPr="00F13D93" w:rsidRDefault="00190FAE" w:rsidP="00085A3A">
            <w:pPr>
              <w:spacing w:line="276" w:lineRule="auto"/>
              <w:ind w:left="1" w:right="2778"/>
              <w:rPr>
                <w:rFonts w:ascii="Calibri" w:hAnsi="Calibri"/>
                <w:sz w:val="22"/>
                <w:szCs w:val="22"/>
              </w:rPr>
            </w:pPr>
            <w:r w:rsidRPr="00F13D93">
              <w:rPr>
                <w:rFonts w:ascii="Calibri" w:hAnsi="Calibri"/>
                <w:szCs w:val="22"/>
              </w:rPr>
              <w:t xml:space="preserve">For use by:  </w:t>
            </w:r>
          </w:p>
        </w:tc>
        <w:tc>
          <w:tcPr>
            <w:tcW w:w="6052" w:type="dxa"/>
            <w:gridSpan w:val="2"/>
            <w:tcBorders>
              <w:top w:val="single" w:sz="6" w:space="0" w:color="000000"/>
              <w:left w:val="single" w:sz="6" w:space="0" w:color="000000"/>
              <w:bottom w:val="single" w:sz="6" w:space="0" w:color="000000"/>
              <w:right w:val="single" w:sz="6" w:space="0" w:color="000000"/>
            </w:tcBorders>
            <w:shd w:val="clear" w:color="auto" w:fill="auto"/>
          </w:tcPr>
          <w:p w14:paraId="56A7295A" w14:textId="77777777" w:rsidR="00190FAE" w:rsidRPr="00F13D93" w:rsidRDefault="00190FAE" w:rsidP="00085A3A">
            <w:pPr>
              <w:spacing w:line="276" w:lineRule="auto"/>
              <w:rPr>
                <w:rFonts w:ascii="Calibri" w:hAnsi="Calibri"/>
                <w:sz w:val="22"/>
                <w:szCs w:val="22"/>
              </w:rPr>
            </w:pPr>
            <w:r w:rsidRPr="00F13D93">
              <w:rPr>
                <w:rFonts w:ascii="Calibri" w:hAnsi="Calibri"/>
                <w:szCs w:val="22"/>
              </w:rPr>
              <w:t xml:space="preserve">Staff, Governors and Parent/Carers </w:t>
            </w:r>
          </w:p>
        </w:tc>
      </w:tr>
      <w:tr w:rsidR="00190FAE" w:rsidRPr="00F13D93" w14:paraId="063A757E" w14:textId="77777777" w:rsidTr="00085A3A">
        <w:trPr>
          <w:trHeight w:val="841"/>
        </w:trPr>
        <w:tc>
          <w:tcPr>
            <w:tcW w:w="4266" w:type="dxa"/>
            <w:gridSpan w:val="2"/>
            <w:tcBorders>
              <w:top w:val="single" w:sz="6" w:space="0" w:color="000000"/>
              <w:left w:val="single" w:sz="6" w:space="0" w:color="000000"/>
              <w:bottom w:val="single" w:sz="6" w:space="0" w:color="000000"/>
              <w:right w:val="single" w:sz="6" w:space="0" w:color="000000"/>
            </w:tcBorders>
            <w:shd w:val="clear" w:color="auto" w:fill="auto"/>
          </w:tcPr>
          <w:p w14:paraId="65489075" w14:textId="77777777" w:rsidR="00190FAE" w:rsidRPr="00F13D93" w:rsidRDefault="00190FAE" w:rsidP="00085A3A">
            <w:pPr>
              <w:spacing w:line="242" w:lineRule="auto"/>
              <w:ind w:left="1"/>
              <w:rPr>
                <w:rFonts w:ascii="Calibri" w:hAnsi="Calibri"/>
                <w:sz w:val="22"/>
                <w:szCs w:val="22"/>
              </w:rPr>
            </w:pPr>
            <w:r w:rsidRPr="00F13D93">
              <w:rPr>
                <w:rFonts w:ascii="Calibri" w:hAnsi="Calibri"/>
                <w:szCs w:val="22"/>
              </w:rPr>
              <w:t xml:space="preserve">This policy relates to statutory guidance: </w:t>
            </w:r>
          </w:p>
          <w:p w14:paraId="2BDACB38" w14:textId="77777777" w:rsidR="00190FAE" w:rsidRPr="00F13D93" w:rsidRDefault="00190FAE" w:rsidP="00085A3A">
            <w:pPr>
              <w:spacing w:line="276" w:lineRule="auto"/>
              <w:ind w:left="1"/>
              <w:rPr>
                <w:rFonts w:ascii="Calibri" w:hAnsi="Calibri"/>
                <w:sz w:val="22"/>
                <w:szCs w:val="22"/>
              </w:rPr>
            </w:pPr>
            <w:r w:rsidRPr="00F13D93">
              <w:rPr>
                <w:rFonts w:ascii="Calibri" w:hAnsi="Calibri"/>
                <w:szCs w:val="22"/>
              </w:rPr>
              <w:t xml:space="preserve"> </w:t>
            </w:r>
          </w:p>
        </w:tc>
        <w:tc>
          <w:tcPr>
            <w:tcW w:w="6052" w:type="dxa"/>
            <w:gridSpan w:val="2"/>
            <w:tcBorders>
              <w:top w:val="single" w:sz="6" w:space="0" w:color="000000"/>
              <w:left w:val="single" w:sz="6" w:space="0" w:color="000000"/>
              <w:bottom w:val="single" w:sz="6" w:space="0" w:color="000000"/>
              <w:right w:val="single" w:sz="6" w:space="0" w:color="000000"/>
            </w:tcBorders>
            <w:shd w:val="clear" w:color="auto" w:fill="auto"/>
          </w:tcPr>
          <w:p w14:paraId="6E0DE50A" w14:textId="12151698" w:rsidR="00190FAE" w:rsidRDefault="00190FAE" w:rsidP="00085A3A">
            <w:pPr>
              <w:spacing w:line="276" w:lineRule="auto"/>
              <w:rPr>
                <w:rFonts w:ascii="Calibri" w:hAnsi="Calibri"/>
                <w:sz w:val="22"/>
                <w:szCs w:val="22"/>
              </w:rPr>
            </w:pPr>
            <w:r>
              <w:rPr>
                <w:rFonts w:ascii="Calibri" w:hAnsi="Calibri"/>
                <w:sz w:val="22"/>
                <w:szCs w:val="22"/>
              </w:rPr>
              <w:t>Schools Financial Values Standard</w:t>
            </w:r>
          </w:p>
          <w:p w14:paraId="4A678D2C" w14:textId="77777777" w:rsidR="00190FAE" w:rsidRDefault="00190FAE" w:rsidP="00085A3A">
            <w:pPr>
              <w:spacing w:line="276" w:lineRule="auto"/>
              <w:rPr>
                <w:rFonts w:ascii="Calibri" w:hAnsi="Calibri"/>
                <w:sz w:val="22"/>
                <w:szCs w:val="22"/>
              </w:rPr>
            </w:pPr>
            <w:r w:rsidRPr="00063E6D">
              <w:rPr>
                <w:rFonts w:ascii="Calibri" w:hAnsi="Calibri"/>
                <w:sz w:val="22"/>
                <w:szCs w:val="22"/>
              </w:rPr>
              <w:t>Information Sharing (HM Govt July 2018)</w:t>
            </w:r>
          </w:p>
          <w:p w14:paraId="3B389F0C" w14:textId="27E959E3" w:rsidR="00FA5A20" w:rsidRPr="00F13D93" w:rsidRDefault="00FA5A20" w:rsidP="00085A3A">
            <w:pPr>
              <w:spacing w:line="276" w:lineRule="auto"/>
              <w:rPr>
                <w:rFonts w:ascii="Calibri" w:hAnsi="Calibri"/>
                <w:sz w:val="22"/>
                <w:szCs w:val="22"/>
              </w:rPr>
            </w:pPr>
            <w:r>
              <w:rPr>
                <w:rFonts w:ascii="Calibri" w:hAnsi="Calibri"/>
                <w:sz w:val="22"/>
                <w:szCs w:val="22"/>
              </w:rPr>
              <w:t>Bribery Act 2010</w:t>
            </w:r>
          </w:p>
        </w:tc>
      </w:tr>
      <w:tr w:rsidR="00190FAE" w:rsidRPr="007B4CBA" w14:paraId="5955001F" w14:textId="77777777" w:rsidTr="00085A3A">
        <w:trPr>
          <w:trHeight w:val="555"/>
        </w:trPr>
        <w:tc>
          <w:tcPr>
            <w:tcW w:w="4266" w:type="dxa"/>
            <w:gridSpan w:val="2"/>
            <w:tcBorders>
              <w:top w:val="single" w:sz="6" w:space="0" w:color="000000"/>
              <w:left w:val="single" w:sz="6" w:space="0" w:color="000000"/>
              <w:bottom w:val="single" w:sz="6" w:space="0" w:color="000000"/>
              <w:right w:val="single" w:sz="6" w:space="0" w:color="000000"/>
            </w:tcBorders>
            <w:shd w:val="clear" w:color="auto" w:fill="auto"/>
          </w:tcPr>
          <w:p w14:paraId="0BBA05FE" w14:textId="77777777" w:rsidR="00190FAE" w:rsidRPr="00F13D93" w:rsidRDefault="00190FAE" w:rsidP="00085A3A">
            <w:pPr>
              <w:spacing w:after="5"/>
              <w:ind w:left="1"/>
              <w:rPr>
                <w:rFonts w:ascii="Calibri" w:hAnsi="Calibri"/>
                <w:sz w:val="22"/>
                <w:szCs w:val="22"/>
              </w:rPr>
            </w:pPr>
            <w:r w:rsidRPr="00F13D93">
              <w:rPr>
                <w:rFonts w:ascii="Calibri" w:hAnsi="Calibri"/>
                <w:szCs w:val="22"/>
              </w:rPr>
              <w:t xml:space="preserve">Key related Farndon Policies: </w:t>
            </w:r>
          </w:p>
          <w:p w14:paraId="7A84A2FB" w14:textId="77777777" w:rsidR="00190FAE" w:rsidRPr="00F13D93" w:rsidRDefault="00190FAE" w:rsidP="00085A3A">
            <w:pPr>
              <w:spacing w:line="276" w:lineRule="auto"/>
              <w:ind w:left="1"/>
              <w:rPr>
                <w:rFonts w:ascii="Calibri" w:hAnsi="Calibri"/>
                <w:sz w:val="22"/>
                <w:szCs w:val="22"/>
              </w:rPr>
            </w:pPr>
            <w:r w:rsidRPr="00F13D93">
              <w:rPr>
                <w:rFonts w:ascii="Calibri" w:hAnsi="Calibri"/>
                <w:szCs w:val="22"/>
              </w:rPr>
              <w:t xml:space="preserve"> </w:t>
            </w:r>
          </w:p>
        </w:tc>
        <w:tc>
          <w:tcPr>
            <w:tcW w:w="6052" w:type="dxa"/>
            <w:gridSpan w:val="2"/>
            <w:tcBorders>
              <w:top w:val="single" w:sz="6" w:space="0" w:color="000000"/>
              <w:left w:val="single" w:sz="6" w:space="0" w:color="000000"/>
              <w:bottom w:val="single" w:sz="6" w:space="0" w:color="000000"/>
              <w:right w:val="single" w:sz="6" w:space="0" w:color="000000"/>
            </w:tcBorders>
            <w:shd w:val="clear" w:color="auto" w:fill="auto"/>
          </w:tcPr>
          <w:p w14:paraId="3DC212B8" w14:textId="042CB661" w:rsidR="00190FAE" w:rsidRPr="007B4CBA" w:rsidRDefault="00190FAE" w:rsidP="00190FAE">
            <w:pPr>
              <w:spacing w:line="276" w:lineRule="auto"/>
              <w:rPr>
                <w:rFonts w:ascii="Calibri" w:hAnsi="Calibri"/>
                <w:szCs w:val="22"/>
              </w:rPr>
            </w:pPr>
            <w:r>
              <w:rPr>
                <w:rFonts w:ascii="Calibri" w:hAnsi="Calibri"/>
                <w:szCs w:val="22"/>
              </w:rPr>
              <w:t>Operation of Financial Procedures Policy</w:t>
            </w:r>
          </w:p>
        </w:tc>
      </w:tr>
      <w:tr w:rsidR="00190FAE" w:rsidRPr="00F13D93" w14:paraId="71E28D7F" w14:textId="77777777" w:rsidTr="00085A3A">
        <w:trPr>
          <w:trHeight w:val="841"/>
        </w:trPr>
        <w:tc>
          <w:tcPr>
            <w:tcW w:w="10318" w:type="dxa"/>
            <w:gridSpan w:val="4"/>
            <w:tcBorders>
              <w:top w:val="single" w:sz="6" w:space="0" w:color="000000"/>
              <w:left w:val="single" w:sz="6" w:space="0" w:color="000000"/>
              <w:bottom w:val="single" w:sz="6" w:space="0" w:color="000000"/>
              <w:right w:val="single" w:sz="6" w:space="0" w:color="000000"/>
            </w:tcBorders>
            <w:shd w:val="clear" w:color="auto" w:fill="auto"/>
          </w:tcPr>
          <w:p w14:paraId="2CF298F4" w14:textId="77777777" w:rsidR="00190FAE" w:rsidRPr="00F13D93" w:rsidRDefault="00190FAE" w:rsidP="00085A3A">
            <w:pPr>
              <w:spacing w:line="276" w:lineRule="auto"/>
              <w:ind w:left="1" w:right="107"/>
              <w:rPr>
                <w:rFonts w:ascii="Calibri" w:hAnsi="Calibri"/>
                <w:sz w:val="22"/>
                <w:szCs w:val="22"/>
              </w:rPr>
            </w:pPr>
            <w:r w:rsidRPr="00F13D93">
              <w:rPr>
                <w:rFonts w:ascii="Calibri" w:hAnsi="Calibri"/>
                <w:b/>
                <w:szCs w:val="22"/>
              </w:rPr>
              <w:t>Equality Impact Assessment:</w:t>
            </w:r>
            <w:r w:rsidRPr="00F13D93">
              <w:rPr>
                <w:rFonts w:ascii="Calibri" w:hAnsi="Calibri"/>
                <w:szCs w:val="22"/>
              </w:rPr>
              <w:t xml:space="preserve"> Does this document impact on any of the following groups?  If YES, state positive or negative impact, and complete an Equality Impact Assessment Form or action plan</w:t>
            </w:r>
            <w:r>
              <w:rPr>
                <w:rFonts w:ascii="Calibri" w:hAnsi="Calibri"/>
                <w:szCs w:val="22"/>
              </w:rPr>
              <w:t xml:space="preserve"> </w:t>
            </w:r>
            <w:r w:rsidRPr="00F13D93">
              <w:rPr>
                <w:rFonts w:ascii="Calibri" w:hAnsi="Calibri"/>
                <w:szCs w:val="22"/>
              </w:rPr>
              <w:t xml:space="preserve">and attach.   </w:t>
            </w:r>
          </w:p>
        </w:tc>
      </w:tr>
      <w:tr w:rsidR="00190FAE" w:rsidRPr="00F13D93" w14:paraId="7B3BB693" w14:textId="77777777" w:rsidTr="00085A3A">
        <w:trPr>
          <w:trHeight w:val="285"/>
        </w:trPr>
        <w:tc>
          <w:tcPr>
            <w:tcW w:w="3350" w:type="dxa"/>
            <w:tcBorders>
              <w:top w:val="single" w:sz="6" w:space="0" w:color="000000"/>
              <w:left w:val="single" w:sz="6" w:space="0" w:color="000000"/>
              <w:bottom w:val="single" w:sz="6" w:space="0" w:color="000000"/>
              <w:right w:val="single" w:sz="6" w:space="0" w:color="000000"/>
            </w:tcBorders>
            <w:shd w:val="clear" w:color="auto" w:fill="auto"/>
          </w:tcPr>
          <w:p w14:paraId="1B5B3E92" w14:textId="77777777" w:rsidR="00190FAE" w:rsidRPr="00F13D93" w:rsidRDefault="00190FAE" w:rsidP="00085A3A">
            <w:pPr>
              <w:spacing w:line="276" w:lineRule="auto"/>
              <w:jc w:val="center"/>
              <w:rPr>
                <w:rFonts w:ascii="Calibri" w:hAnsi="Calibri"/>
                <w:sz w:val="22"/>
                <w:szCs w:val="22"/>
              </w:rPr>
            </w:pPr>
            <w:r w:rsidRPr="00F13D93">
              <w:rPr>
                <w:rFonts w:ascii="Calibri" w:hAnsi="Calibri"/>
                <w:b/>
                <w:szCs w:val="22"/>
              </w:rPr>
              <w:t>Groups:</w:t>
            </w:r>
            <w:r w:rsidRPr="00F13D93">
              <w:rPr>
                <w:rFonts w:ascii="Calibri" w:hAnsi="Calibri"/>
                <w:szCs w:val="22"/>
              </w:rPr>
              <w:t xml:space="preserve"> </w:t>
            </w:r>
          </w:p>
        </w:tc>
        <w:tc>
          <w:tcPr>
            <w:tcW w:w="1622" w:type="dxa"/>
            <w:gridSpan w:val="2"/>
            <w:tcBorders>
              <w:top w:val="single" w:sz="6" w:space="0" w:color="000000"/>
              <w:left w:val="single" w:sz="6" w:space="0" w:color="000000"/>
              <w:bottom w:val="single" w:sz="6" w:space="0" w:color="000000"/>
              <w:right w:val="single" w:sz="6" w:space="0" w:color="000000"/>
            </w:tcBorders>
            <w:shd w:val="clear" w:color="auto" w:fill="auto"/>
          </w:tcPr>
          <w:p w14:paraId="167C1D37" w14:textId="77777777" w:rsidR="00190FAE" w:rsidRPr="00F13D93" w:rsidRDefault="00190FAE" w:rsidP="00085A3A">
            <w:pPr>
              <w:spacing w:line="276" w:lineRule="auto"/>
              <w:jc w:val="center"/>
              <w:rPr>
                <w:rFonts w:ascii="Calibri" w:hAnsi="Calibri"/>
                <w:sz w:val="22"/>
                <w:szCs w:val="22"/>
              </w:rPr>
            </w:pPr>
            <w:r w:rsidRPr="00F13D93">
              <w:rPr>
                <w:rFonts w:ascii="Calibri" w:hAnsi="Calibri"/>
                <w:b/>
                <w:szCs w:val="22"/>
              </w:rPr>
              <w:t>Yes/ No</w:t>
            </w:r>
            <w:r w:rsidRPr="00F13D93">
              <w:rPr>
                <w:rFonts w:ascii="Calibri" w:hAnsi="Calibri"/>
                <w:szCs w:val="22"/>
              </w:rPr>
              <w:t xml:space="preserve"> </w:t>
            </w:r>
          </w:p>
        </w:tc>
        <w:tc>
          <w:tcPr>
            <w:tcW w:w="5346" w:type="dxa"/>
            <w:tcBorders>
              <w:top w:val="single" w:sz="6" w:space="0" w:color="000000"/>
              <w:left w:val="single" w:sz="6" w:space="0" w:color="000000"/>
              <w:bottom w:val="single" w:sz="6" w:space="0" w:color="000000"/>
              <w:right w:val="single" w:sz="6" w:space="0" w:color="000000"/>
            </w:tcBorders>
            <w:shd w:val="clear" w:color="auto" w:fill="auto"/>
          </w:tcPr>
          <w:p w14:paraId="327986F8" w14:textId="77777777" w:rsidR="00190FAE" w:rsidRPr="00F13D93" w:rsidRDefault="00190FAE" w:rsidP="00085A3A">
            <w:pPr>
              <w:spacing w:line="276" w:lineRule="auto"/>
              <w:rPr>
                <w:rFonts w:ascii="Calibri" w:hAnsi="Calibri"/>
                <w:sz w:val="22"/>
                <w:szCs w:val="22"/>
              </w:rPr>
            </w:pPr>
            <w:r w:rsidRPr="00F13D93">
              <w:rPr>
                <w:rFonts w:ascii="Calibri" w:hAnsi="Calibri"/>
                <w:b/>
                <w:szCs w:val="22"/>
              </w:rPr>
              <w:t>Positive/Negative impact</w:t>
            </w:r>
            <w:r w:rsidRPr="00F13D93">
              <w:rPr>
                <w:rFonts w:ascii="Calibri" w:hAnsi="Calibri"/>
                <w:szCs w:val="22"/>
              </w:rPr>
              <w:t xml:space="preserve"> </w:t>
            </w:r>
          </w:p>
        </w:tc>
      </w:tr>
      <w:tr w:rsidR="00190FAE" w:rsidRPr="00F13D93" w14:paraId="78FBE4B2" w14:textId="77777777" w:rsidTr="00085A3A">
        <w:trPr>
          <w:trHeight w:val="285"/>
        </w:trPr>
        <w:tc>
          <w:tcPr>
            <w:tcW w:w="3350" w:type="dxa"/>
            <w:tcBorders>
              <w:top w:val="single" w:sz="6" w:space="0" w:color="000000"/>
              <w:left w:val="single" w:sz="6" w:space="0" w:color="000000"/>
              <w:bottom w:val="single" w:sz="6" w:space="0" w:color="000000"/>
              <w:right w:val="single" w:sz="6" w:space="0" w:color="000000"/>
            </w:tcBorders>
            <w:shd w:val="clear" w:color="auto" w:fill="auto"/>
          </w:tcPr>
          <w:p w14:paraId="3CD8277A" w14:textId="77777777" w:rsidR="00190FAE" w:rsidRPr="00F13D93" w:rsidRDefault="00190FAE" w:rsidP="00085A3A">
            <w:pPr>
              <w:spacing w:line="276" w:lineRule="auto"/>
              <w:ind w:left="1"/>
              <w:rPr>
                <w:rFonts w:ascii="Calibri" w:hAnsi="Calibri"/>
                <w:sz w:val="22"/>
                <w:szCs w:val="22"/>
              </w:rPr>
            </w:pPr>
            <w:r w:rsidRPr="00F13D93">
              <w:rPr>
                <w:rFonts w:ascii="Calibri" w:hAnsi="Calibri"/>
                <w:szCs w:val="22"/>
              </w:rPr>
              <w:t xml:space="preserve">Disability </w:t>
            </w:r>
          </w:p>
        </w:tc>
        <w:tc>
          <w:tcPr>
            <w:tcW w:w="1622" w:type="dxa"/>
            <w:gridSpan w:val="2"/>
            <w:tcBorders>
              <w:top w:val="single" w:sz="6" w:space="0" w:color="000000"/>
              <w:left w:val="single" w:sz="6" w:space="0" w:color="000000"/>
              <w:bottom w:val="single" w:sz="6" w:space="0" w:color="000000"/>
              <w:right w:val="single" w:sz="6" w:space="0" w:color="000000"/>
            </w:tcBorders>
            <w:shd w:val="clear" w:color="auto" w:fill="auto"/>
          </w:tcPr>
          <w:p w14:paraId="4B6F59BF" w14:textId="77777777" w:rsidR="00190FAE" w:rsidRPr="00F13D93" w:rsidRDefault="00190FAE" w:rsidP="00085A3A">
            <w:pPr>
              <w:spacing w:line="276" w:lineRule="auto"/>
              <w:rPr>
                <w:rFonts w:ascii="Calibri" w:hAnsi="Calibri"/>
                <w:sz w:val="22"/>
                <w:szCs w:val="22"/>
              </w:rPr>
            </w:pPr>
            <w:r w:rsidRPr="00F13D93">
              <w:rPr>
                <w:rFonts w:ascii="Calibri" w:hAnsi="Calibri"/>
                <w:szCs w:val="22"/>
              </w:rPr>
              <w:t xml:space="preserve">No </w:t>
            </w:r>
          </w:p>
        </w:tc>
        <w:tc>
          <w:tcPr>
            <w:tcW w:w="5346" w:type="dxa"/>
            <w:tcBorders>
              <w:top w:val="single" w:sz="6" w:space="0" w:color="000000"/>
              <w:left w:val="single" w:sz="6" w:space="0" w:color="000000"/>
              <w:bottom w:val="single" w:sz="6" w:space="0" w:color="000000"/>
              <w:right w:val="single" w:sz="6" w:space="0" w:color="000000"/>
            </w:tcBorders>
            <w:shd w:val="clear" w:color="auto" w:fill="auto"/>
          </w:tcPr>
          <w:p w14:paraId="09D2D9D8" w14:textId="77777777" w:rsidR="00190FAE" w:rsidRPr="00F13D93" w:rsidRDefault="00190FAE" w:rsidP="00085A3A">
            <w:pPr>
              <w:spacing w:line="276" w:lineRule="auto"/>
              <w:rPr>
                <w:rFonts w:ascii="Calibri" w:hAnsi="Calibri"/>
                <w:sz w:val="22"/>
                <w:szCs w:val="22"/>
              </w:rPr>
            </w:pPr>
            <w:r w:rsidRPr="00F13D93">
              <w:rPr>
                <w:rFonts w:ascii="Calibri" w:hAnsi="Calibri"/>
                <w:szCs w:val="22"/>
              </w:rPr>
              <w:t xml:space="preserve"> </w:t>
            </w:r>
          </w:p>
        </w:tc>
      </w:tr>
      <w:tr w:rsidR="00190FAE" w:rsidRPr="00F13D93" w14:paraId="0050DB13" w14:textId="77777777" w:rsidTr="00085A3A">
        <w:trPr>
          <w:trHeight w:val="285"/>
        </w:trPr>
        <w:tc>
          <w:tcPr>
            <w:tcW w:w="3350" w:type="dxa"/>
            <w:tcBorders>
              <w:top w:val="single" w:sz="6" w:space="0" w:color="000000"/>
              <w:left w:val="single" w:sz="6" w:space="0" w:color="000000"/>
              <w:bottom w:val="single" w:sz="6" w:space="0" w:color="000000"/>
              <w:right w:val="single" w:sz="6" w:space="0" w:color="000000"/>
            </w:tcBorders>
            <w:shd w:val="clear" w:color="auto" w:fill="auto"/>
          </w:tcPr>
          <w:p w14:paraId="72816777" w14:textId="77777777" w:rsidR="00190FAE" w:rsidRPr="00F13D93" w:rsidRDefault="00190FAE" w:rsidP="00085A3A">
            <w:pPr>
              <w:spacing w:line="276" w:lineRule="auto"/>
              <w:ind w:left="1"/>
              <w:rPr>
                <w:rFonts w:ascii="Calibri" w:hAnsi="Calibri"/>
                <w:sz w:val="22"/>
                <w:szCs w:val="22"/>
              </w:rPr>
            </w:pPr>
            <w:r w:rsidRPr="00F13D93">
              <w:rPr>
                <w:rFonts w:ascii="Calibri" w:hAnsi="Calibri"/>
                <w:szCs w:val="22"/>
              </w:rPr>
              <w:t xml:space="preserve">Race </w:t>
            </w:r>
          </w:p>
        </w:tc>
        <w:tc>
          <w:tcPr>
            <w:tcW w:w="1622" w:type="dxa"/>
            <w:gridSpan w:val="2"/>
            <w:tcBorders>
              <w:top w:val="single" w:sz="6" w:space="0" w:color="000000"/>
              <w:left w:val="single" w:sz="6" w:space="0" w:color="000000"/>
              <w:bottom w:val="single" w:sz="6" w:space="0" w:color="000000"/>
              <w:right w:val="single" w:sz="6" w:space="0" w:color="000000"/>
            </w:tcBorders>
            <w:shd w:val="clear" w:color="auto" w:fill="auto"/>
          </w:tcPr>
          <w:p w14:paraId="696B2229" w14:textId="77777777" w:rsidR="00190FAE" w:rsidRPr="00F13D93" w:rsidRDefault="00190FAE" w:rsidP="00085A3A">
            <w:pPr>
              <w:spacing w:line="276" w:lineRule="auto"/>
              <w:rPr>
                <w:rFonts w:ascii="Calibri" w:hAnsi="Calibri"/>
                <w:sz w:val="22"/>
                <w:szCs w:val="22"/>
              </w:rPr>
            </w:pPr>
            <w:r w:rsidRPr="00F13D93">
              <w:rPr>
                <w:rFonts w:ascii="Calibri" w:hAnsi="Calibri"/>
                <w:szCs w:val="22"/>
              </w:rPr>
              <w:t xml:space="preserve">No </w:t>
            </w:r>
          </w:p>
        </w:tc>
        <w:tc>
          <w:tcPr>
            <w:tcW w:w="5346" w:type="dxa"/>
            <w:tcBorders>
              <w:top w:val="single" w:sz="6" w:space="0" w:color="000000"/>
              <w:left w:val="single" w:sz="6" w:space="0" w:color="000000"/>
              <w:bottom w:val="single" w:sz="6" w:space="0" w:color="000000"/>
              <w:right w:val="single" w:sz="6" w:space="0" w:color="000000"/>
            </w:tcBorders>
            <w:shd w:val="clear" w:color="auto" w:fill="auto"/>
          </w:tcPr>
          <w:p w14:paraId="4E0A6851" w14:textId="77777777" w:rsidR="00190FAE" w:rsidRPr="00F13D93" w:rsidRDefault="00190FAE" w:rsidP="00085A3A">
            <w:pPr>
              <w:spacing w:line="276" w:lineRule="auto"/>
              <w:rPr>
                <w:rFonts w:ascii="Calibri" w:hAnsi="Calibri"/>
                <w:sz w:val="22"/>
                <w:szCs w:val="22"/>
              </w:rPr>
            </w:pPr>
            <w:r w:rsidRPr="00F13D93">
              <w:rPr>
                <w:rFonts w:ascii="Calibri" w:hAnsi="Calibri"/>
                <w:szCs w:val="22"/>
              </w:rPr>
              <w:t xml:space="preserve"> </w:t>
            </w:r>
          </w:p>
        </w:tc>
      </w:tr>
      <w:tr w:rsidR="00190FAE" w:rsidRPr="00F13D93" w14:paraId="17206EC3" w14:textId="77777777" w:rsidTr="00085A3A">
        <w:trPr>
          <w:trHeight w:val="286"/>
        </w:trPr>
        <w:tc>
          <w:tcPr>
            <w:tcW w:w="3350" w:type="dxa"/>
            <w:tcBorders>
              <w:top w:val="single" w:sz="6" w:space="0" w:color="000000"/>
              <w:left w:val="single" w:sz="6" w:space="0" w:color="000000"/>
              <w:bottom w:val="single" w:sz="6" w:space="0" w:color="000000"/>
              <w:right w:val="single" w:sz="6" w:space="0" w:color="000000"/>
            </w:tcBorders>
            <w:shd w:val="clear" w:color="auto" w:fill="auto"/>
          </w:tcPr>
          <w:p w14:paraId="38F10DBE" w14:textId="77777777" w:rsidR="00190FAE" w:rsidRPr="00F13D93" w:rsidRDefault="00190FAE" w:rsidP="00085A3A">
            <w:pPr>
              <w:spacing w:line="276" w:lineRule="auto"/>
              <w:ind w:left="1"/>
              <w:rPr>
                <w:rFonts w:ascii="Calibri" w:hAnsi="Calibri"/>
                <w:sz w:val="22"/>
                <w:szCs w:val="22"/>
              </w:rPr>
            </w:pPr>
            <w:r w:rsidRPr="00F13D93">
              <w:rPr>
                <w:rFonts w:ascii="Calibri" w:hAnsi="Calibri"/>
                <w:szCs w:val="22"/>
              </w:rPr>
              <w:t xml:space="preserve">Gender </w:t>
            </w:r>
          </w:p>
        </w:tc>
        <w:tc>
          <w:tcPr>
            <w:tcW w:w="1622" w:type="dxa"/>
            <w:gridSpan w:val="2"/>
            <w:tcBorders>
              <w:top w:val="single" w:sz="6" w:space="0" w:color="000000"/>
              <w:left w:val="single" w:sz="6" w:space="0" w:color="000000"/>
              <w:bottom w:val="single" w:sz="6" w:space="0" w:color="000000"/>
              <w:right w:val="single" w:sz="6" w:space="0" w:color="000000"/>
            </w:tcBorders>
            <w:shd w:val="clear" w:color="auto" w:fill="auto"/>
          </w:tcPr>
          <w:p w14:paraId="12A90174" w14:textId="77777777" w:rsidR="00190FAE" w:rsidRPr="00F13D93" w:rsidRDefault="00190FAE" w:rsidP="00085A3A">
            <w:pPr>
              <w:spacing w:line="276" w:lineRule="auto"/>
              <w:rPr>
                <w:rFonts w:ascii="Calibri" w:hAnsi="Calibri"/>
                <w:sz w:val="22"/>
                <w:szCs w:val="22"/>
              </w:rPr>
            </w:pPr>
            <w:r>
              <w:rPr>
                <w:rFonts w:ascii="Calibri" w:hAnsi="Calibri"/>
                <w:szCs w:val="22"/>
              </w:rPr>
              <w:t>No</w:t>
            </w:r>
          </w:p>
        </w:tc>
        <w:tc>
          <w:tcPr>
            <w:tcW w:w="5346" w:type="dxa"/>
            <w:tcBorders>
              <w:top w:val="single" w:sz="6" w:space="0" w:color="000000"/>
              <w:left w:val="single" w:sz="6" w:space="0" w:color="000000"/>
              <w:bottom w:val="single" w:sz="6" w:space="0" w:color="000000"/>
              <w:right w:val="single" w:sz="6" w:space="0" w:color="000000"/>
            </w:tcBorders>
            <w:shd w:val="clear" w:color="auto" w:fill="auto"/>
          </w:tcPr>
          <w:p w14:paraId="78A96F51" w14:textId="77777777" w:rsidR="00190FAE" w:rsidRPr="00F13D93" w:rsidRDefault="00190FAE" w:rsidP="00085A3A">
            <w:pPr>
              <w:spacing w:line="276" w:lineRule="auto"/>
              <w:rPr>
                <w:rFonts w:ascii="Calibri" w:hAnsi="Calibri"/>
                <w:sz w:val="22"/>
                <w:szCs w:val="22"/>
              </w:rPr>
            </w:pPr>
          </w:p>
        </w:tc>
      </w:tr>
      <w:tr w:rsidR="00190FAE" w:rsidRPr="00F13D93" w14:paraId="1CD039CD" w14:textId="77777777" w:rsidTr="00085A3A">
        <w:trPr>
          <w:trHeight w:val="285"/>
        </w:trPr>
        <w:tc>
          <w:tcPr>
            <w:tcW w:w="3350" w:type="dxa"/>
            <w:tcBorders>
              <w:top w:val="single" w:sz="6" w:space="0" w:color="000000"/>
              <w:left w:val="single" w:sz="6" w:space="0" w:color="000000"/>
              <w:bottom w:val="single" w:sz="6" w:space="0" w:color="000000"/>
              <w:right w:val="single" w:sz="6" w:space="0" w:color="000000"/>
            </w:tcBorders>
            <w:shd w:val="clear" w:color="auto" w:fill="auto"/>
          </w:tcPr>
          <w:p w14:paraId="5245FDE3" w14:textId="77777777" w:rsidR="00190FAE" w:rsidRPr="00F13D93" w:rsidRDefault="00190FAE" w:rsidP="00085A3A">
            <w:pPr>
              <w:spacing w:line="276" w:lineRule="auto"/>
              <w:ind w:left="1"/>
              <w:rPr>
                <w:rFonts w:ascii="Calibri" w:hAnsi="Calibri"/>
                <w:sz w:val="22"/>
                <w:szCs w:val="22"/>
              </w:rPr>
            </w:pPr>
            <w:r w:rsidRPr="00F13D93">
              <w:rPr>
                <w:rFonts w:ascii="Calibri" w:hAnsi="Calibri"/>
                <w:szCs w:val="22"/>
              </w:rPr>
              <w:t xml:space="preserve">Age </w:t>
            </w:r>
          </w:p>
        </w:tc>
        <w:tc>
          <w:tcPr>
            <w:tcW w:w="1622" w:type="dxa"/>
            <w:gridSpan w:val="2"/>
            <w:tcBorders>
              <w:top w:val="single" w:sz="6" w:space="0" w:color="000000"/>
              <w:left w:val="single" w:sz="6" w:space="0" w:color="000000"/>
              <w:bottom w:val="single" w:sz="6" w:space="0" w:color="000000"/>
              <w:right w:val="single" w:sz="6" w:space="0" w:color="000000"/>
            </w:tcBorders>
            <w:shd w:val="clear" w:color="auto" w:fill="auto"/>
          </w:tcPr>
          <w:p w14:paraId="6229DF81" w14:textId="77777777" w:rsidR="00190FAE" w:rsidRPr="00F13D93" w:rsidRDefault="00190FAE" w:rsidP="00085A3A">
            <w:pPr>
              <w:spacing w:line="276" w:lineRule="auto"/>
              <w:rPr>
                <w:rFonts w:ascii="Calibri" w:hAnsi="Calibri"/>
                <w:sz w:val="22"/>
                <w:szCs w:val="22"/>
              </w:rPr>
            </w:pPr>
            <w:r w:rsidRPr="00F13D93">
              <w:rPr>
                <w:rFonts w:ascii="Calibri" w:hAnsi="Calibri"/>
                <w:szCs w:val="22"/>
              </w:rPr>
              <w:t xml:space="preserve">No </w:t>
            </w:r>
          </w:p>
        </w:tc>
        <w:tc>
          <w:tcPr>
            <w:tcW w:w="5346" w:type="dxa"/>
            <w:tcBorders>
              <w:top w:val="single" w:sz="6" w:space="0" w:color="000000"/>
              <w:left w:val="single" w:sz="6" w:space="0" w:color="000000"/>
              <w:bottom w:val="single" w:sz="6" w:space="0" w:color="000000"/>
              <w:right w:val="single" w:sz="6" w:space="0" w:color="000000"/>
            </w:tcBorders>
            <w:shd w:val="clear" w:color="auto" w:fill="auto"/>
          </w:tcPr>
          <w:p w14:paraId="7B70433B" w14:textId="77777777" w:rsidR="00190FAE" w:rsidRPr="00F13D93" w:rsidRDefault="00190FAE" w:rsidP="00085A3A">
            <w:pPr>
              <w:spacing w:line="276" w:lineRule="auto"/>
              <w:rPr>
                <w:rFonts w:ascii="Calibri" w:hAnsi="Calibri"/>
                <w:sz w:val="22"/>
                <w:szCs w:val="22"/>
              </w:rPr>
            </w:pPr>
          </w:p>
        </w:tc>
      </w:tr>
      <w:tr w:rsidR="00190FAE" w:rsidRPr="00F13D93" w14:paraId="3291107F" w14:textId="77777777" w:rsidTr="00085A3A">
        <w:trPr>
          <w:trHeight w:val="285"/>
        </w:trPr>
        <w:tc>
          <w:tcPr>
            <w:tcW w:w="3350" w:type="dxa"/>
            <w:tcBorders>
              <w:top w:val="single" w:sz="6" w:space="0" w:color="000000"/>
              <w:left w:val="single" w:sz="6" w:space="0" w:color="000000"/>
              <w:bottom w:val="single" w:sz="6" w:space="0" w:color="000000"/>
              <w:right w:val="single" w:sz="6" w:space="0" w:color="000000"/>
            </w:tcBorders>
            <w:shd w:val="clear" w:color="auto" w:fill="auto"/>
          </w:tcPr>
          <w:p w14:paraId="7B46419D" w14:textId="77777777" w:rsidR="00190FAE" w:rsidRPr="00F13D93" w:rsidRDefault="00190FAE" w:rsidP="00085A3A">
            <w:pPr>
              <w:spacing w:line="276" w:lineRule="auto"/>
              <w:ind w:left="1"/>
              <w:rPr>
                <w:rFonts w:ascii="Calibri" w:hAnsi="Calibri"/>
                <w:szCs w:val="22"/>
              </w:rPr>
            </w:pPr>
            <w:r>
              <w:rPr>
                <w:rFonts w:ascii="Calibri" w:hAnsi="Calibri"/>
                <w:szCs w:val="22"/>
              </w:rPr>
              <w:t xml:space="preserve">Sexual Orientation </w:t>
            </w:r>
          </w:p>
        </w:tc>
        <w:tc>
          <w:tcPr>
            <w:tcW w:w="1622" w:type="dxa"/>
            <w:gridSpan w:val="2"/>
            <w:tcBorders>
              <w:top w:val="single" w:sz="6" w:space="0" w:color="000000"/>
              <w:left w:val="single" w:sz="6" w:space="0" w:color="000000"/>
              <w:bottom w:val="single" w:sz="6" w:space="0" w:color="000000"/>
              <w:right w:val="single" w:sz="6" w:space="0" w:color="000000"/>
            </w:tcBorders>
            <w:shd w:val="clear" w:color="auto" w:fill="auto"/>
          </w:tcPr>
          <w:p w14:paraId="51502390" w14:textId="77777777" w:rsidR="00190FAE" w:rsidRPr="00F13D93" w:rsidRDefault="00190FAE" w:rsidP="00085A3A">
            <w:pPr>
              <w:spacing w:line="276" w:lineRule="auto"/>
              <w:rPr>
                <w:rFonts w:ascii="Calibri" w:hAnsi="Calibri"/>
                <w:szCs w:val="22"/>
              </w:rPr>
            </w:pPr>
            <w:r>
              <w:rPr>
                <w:rFonts w:ascii="Calibri" w:hAnsi="Calibri"/>
                <w:szCs w:val="22"/>
              </w:rPr>
              <w:t>No</w:t>
            </w:r>
          </w:p>
        </w:tc>
        <w:tc>
          <w:tcPr>
            <w:tcW w:w="5346" w:type="dxa"/>
            <w:tcBorders>
              <w:top w:val="single" w:sz="6" w:space="0" w:color="000000"/>
              <w:left w:val="single" w:sz="6" w:space="0" w:color="000000"/>
              <w:bottom w:val="single" w:sz="6" w:space="0" w:color="000000"/>
              <w:right w:val="single" w:sz="6" w:space="0" w:color="000000"/>
            </w:tcBorders>
            <w:shd w:val="clear" w:color="auto" w:fill="auto"/>
          </w:tcPr>
          <w:p w14:paraId="0A712B26" w14:textId="77777777" w:rsidR="00190FAE" w:rsidRPr="00F13D93" w:rsidRDefault="00190FAE" w:rsidP="00085A3A">
            <w:pPr>
              <w:spacing w:line="276" w:lineRule="auto"/>
              <w:rPr>
                <w:rFonts w:ascii="Calibri" w:hAnsi="Calibri"/>
                <w:szCs w:val="22"/>
              </w:rPr>
            </w:pPr>
          </w:p>
        </w:tc>
      </w:tr>
      <w:tr w:rsidR="00190FAE" w:rsidRPr="00F13D93" w14:paraId="66DAFDA0" w14:textId="77777777" w:rsidTr="00085A3A">
        <w:trPr>
          <w:trHeight w:val="285"/>
        </w:trPr>
        <w:tc>
          <w:tcPr>
            <w:tcW w:w="3350" w:type="dxa"/>
            <w:tcBorders>
              <w:top w:val="single" w:sz="6" w:space="0" w:color="000000"/>
              <w:left w:val="single" w:sz="6" w:space="0" w:color="000000"/>
              <w:bottom w:val="single" w:sz="6" w:space="0" w:color="000000"/>
              <w:right w:val="single" w:sz="6" w:space="0" w:color="000000"/>
            </w:tcBorders>
            <w:shd w:val="clear" w:color="auto" w:fill="auto"/>
          </w:tcPr>
          <w:p w14:paraId="02329AC1" w14:textId="77777777" w:rsidR="00190FAE" w:rsidRPr="00F13D93" w:rsidRDefault="00190FAE" w:rsidP="00085A3A">
            <w:pPr>
              <w:spacing w:line="276" w:lineRule="auto"/>
              <w:ind w:left="1"/>
              <w:rPr>
                <w:rFonts w:ascii="Calibri" w:hAnsi="Calibri"/>
                <w:szCs w:val="22"/>
              </w:rPr>
            </w:pPr>
            <w:r>
              <w:rPr>
                <w:rFonts w:ascii="Calibri" w:hAnsi="Calibri"/>
                <w:szCs w:val="22"/>
              </w:rPr>
              <w:t>Religious and Belief</w:t>
            </w:r>
          </w:p>
        </w:tc>
        <w:tc>
          <w:tcPr>
            <w:tcW w:w="1622" w:type="dxa"/>
            <w:gridSpan w:val="2"/>
            <w:tcBorders>
              <w:top w:val="single" w:sz="6" w:space="0" w:color="000000"/>
              <w:left w:val="single" w:sz="6" w:space="0" w:color="000000"/>
              <w:bottom w:val="single" w:sz="6" w:space="0" w:color="000000"/>
              <w:right w:val="single" w:sz="6" w:space="0" w:color="000000"/>
            </w:tcBorders>
            <w:shd w:val="clear" w:color="auto" w:fill="auto"/>
          </w:tcPr>
          <w:p w14:paraId="6A677D95" w14:textId="77777777" w:rsidR="00190FAE" w:rsidRPr="00F13D93" w:rsidRDefault="00190FAE" w:rsidP="00085A3A">
            <w:pPr>
              <w:spacing w:line="276" w:lineRule="auto"/>
              <w:rPr>
                <w:rFonts w:ascii="Calibri" w:hAnsi="Calibri"/>
                <w:szCs w:val="22"/>
              </w:rPr>
            </w:pPr>
            <w:r>
              <w:rPr>
                <w:rFonts w:ascii="Calibri" w:hAnsi="Calibri"/>
                <w:szCs w:val="22"/>
              </w:rPr>
              <w:t>No</w:t>
            </w:r>
          </w:p>
        </w:tc>
        <w:tc>
          <w:tcPr>
            <w:tcW w:w="5346" w:type="dxa"/>
            <w:tcBorders>
              <w:top w:val="single" w:sz="6" w:space="0" w:color="000000"/>
              <w:left w:val="single" w:sz="6" w:space="0" w:color="000000"/>
              <w:bottom w:val="single" w:sz="6" w:space="0" w:color="000000"/>
              <w:right w:val="single" w:sz="6" w:space="0" w:color="000000"/>
            </w:tcBorders>
            <w:shd w:val="clear" w:color="auto" w:fill="auto"/>
          </w:tcPr>
          <w:p w14:paraId="1F49A210" w14:textId="77777777" w:rsidR="00190FAE" w:rsidRPr="00F13D93" w:rsidRDefault="00190FAE" w:rsidP="00085A3A">
            <w:pPr>
              <w:spacing w:line="276" w:lineRule="auto"/>
              <w:rPr>
                <w:rFonts w:ascii="Calibri" w:hAnsi="Calibri"/>
                <w:szCs w:val="22"/>
              </w:rPr>
            </w:pPr>
          </w:p>
        </w:tc>
      </w:tr>
      <w:tr w:rsidR="00190FAE" w:rsidRPr="00F13D93" w14:paraId="41EEACE7" w14:textId="77777777" w:rsidTr="00085A3A">
        <w:trPr>
          <w:trHeight w:val="285"/>
        </w:trPr>
        <w:tc>
          <w:tcPr>
            <w:tcW w:w="3350" w:type="dxa"/>
            <w:tcBorders>
              <w:top w:val="single" w:sz="6" w:space="0" w:color="000000"/>
              <w:left w:val="single" w:sz="6" w:space="0" w:color="000000"/>
              <w:bottom w:val="single" w:sz="6" w:space="0" w:color="000000"/>
              <w:right w:val="single" w:sz="6" w:space="0" w:color="000000"/>
            </w:tcBorders>
            <w:shd w:val="clear" w:color="auto" w:fill="auto"/>
          </w:tcPr>
          <w:p w14:paraId="7A40DDB4" w14:textId="77777777" w:rsidR="00190FAE" w:rsidRPr="00F13D93" w:rsidRDefault="00190FAE" w:rsidP="00085A3A">
            <w:pPr>
              <w:spacing w:line="276" w:lineRule="auto"/>
              <w:ind w:left="1"/>
              <w:rPr>
                <w:rFonts w:ascii="Calibri" w:hAnsi="Calibri"/>
                <w:sz w:val="22"/>
                <w:szCs w:val="22"/>
              </w:rPr>
            </w:pPr>
            <w:r w:rsidRPr="00F13D93">
              <w:rPr>
                <w:rFonts w:ascii="Calibri" w:hAnsi="Calibri"/>
                <w:szCs w:val="22"/>
              </w:rPr>
              <w:t xml:space="preserve">Gender Reassignment </w:t>
            </w:r>
          </w:p>
        </w:tc>
        <w:tc>
          <w:tcPr>
            <w:tcW w:w="1622" w:type="dxa"/>
            <w:gridSpan w:val="2"/>
            <w:tcBorders>
              <w:top w:val="single" w:sz="6" w:space="0" w:color="000000"/>
              <w:left w:val="single" w:sz="6" w:space="0" w:color="000000"/>
              <w:bottom w:val="single" w:sz="6" w:space="0" w:color="000000"/>
              <w:right w:val="single" w:sz="6" w:space="0" w:color="000000"/>
            </w:tcBorders>
            <w:shd w:val="clear" w:color="auto" w:fill="auto"/>
          </w:tcPr>
          <w:p w14:paraId="258648E4" w14:textId="77777777" w:rsidR="00190FAE" w:rsidRPr="00F13D93" w:rsidRDefault="00190FAE" w:rsidP="00085A3A">
            <w:pPr>
              <w:spacing w:line="276" w:lineRule="auto"/>
              <w:rPr>
                <w:rFonts w:ascii="Calibri" w:hAnsi="Calibri"/>
                <w:sz w:val="22"/>
                <w:szCs w:val="22"/>
              </w:rPr>
            </w:pPr>
            <w:r>
              <w:rPr>
                <w:rFonts w:ascii="Calibri" w:hAnsi="Calibri"/>
                <w:szCs w:val="22"/>
              </w:rPr>
              <w:t>No</w:t>
            </w:r>
          </w:p>
        </w:tc>
        <w:tc>
          <w:tcPr>
            <w:tcW w:w="5346" w:type="dxa"/>
            <w:tcBorders>
              <w:top w:val="single" w:sz="6" w:space="0" w:color="000000"/>
              <w:left w:val="single" w:sz="6" w:space="0" w:color="000000"/>
              <w:bottom w:val="single" w:sz="6" w:space="0" w:color="000000"/>
              <w:right w:val="single" w:sz="6" w:space="0" w:color="000000"/>
            </w:tcBorders>
            <w:shd w:val="clear" w:color="auto" w:fill="auto"/>
          </w:tcPr>
          <w:p w14:paraId="2BA7081B" w14:textId="77777777" w:rsidR="00190FAE" w:rsidRPr="00F13D93" w:rsidRDefault="00190FAE" w:rsidP="00085A3A">
            <w:pPr>
              <w:spacing w:line="276" w:lineRule="auto"/>
              <w:rPr>
                <w:rFonts w:ascii="Calibri" w:hAnsi="Calibri"/>
                <w:sz w:val="22"/>
                <w:szCs w:val="22"/>
              </w:rPr>
            </w:pPr>
          </w:p>
        </w:tc>
      </w:tr>
      <w:tr w:rsidR="00190FAE" w:rsidRPr="00F13D93" w14:paraId="503858F8" w14:textId="77777777" w:rsidTr="00085A3A">
        <w:trPr>
          <w:trHeight w:val="285"/>
        </w:trPr>
        <w:tc>
          <w:tcPr>
            <w:tcW w:w="3350" w:type="dxa"/>
            <w:tcBorders>
              <w:top w:val="single" w:sz="6" w:space="0" w:color="000000"/>
              <w:left w:val="single" w:sz="6" w:space="0" w:color="000000"/>
              <w:bottom w:val="single" w:sz="6" w:space="0" w:color="000000"/>
              <w:right w:val="single" w:sz="6" w:space="0" w:color="000000"/>
            </w:tcBorders>
            <w:shd w:val="clear" w:color="auto" w:fill="auto"/>
          </w:tcPr>
          <w:p w14:paraId="7C6C037D" w14:textId="77777777" w:rsidR="00190FAE" w:rsidRPr="00F13D93" w:rsidRDefault="00190FAE" w:rsidP="00085A3A">
            <w:pPr>
              <w:spacing w:line="276" w:lineRule="auto"/>
              <w:ind w:left="1"/>
              <w:rPr>
                <w:rFonts w:ascii="Calibri" w:hAnsi="Calibri"/>
                <w:sz w:val="22"/>
                <w:szCs w:val="22"/>
              </w:rPr>
            </w:pPr>
            <w:r w:rsidRPr="00F13D93">
              <w:rPr>
                <w:rFonts w:ascii="Calibri" w:hAnsi="Calibri"/>
                <w:szCs w:val="22"/>
              </w:rPr>
              <w:t xml:space="preserve">Marriage &amp; Civil Partnership  </w:t>
            </w:r>
          </w:p>
        </w:tc>
        <w:tc>
          <w:tcPr>
            <w:tcW w:w="1622" w:type="dxa"/>
            <w:gridSpan w:val="2"/>
            <w:tcBorders>
              <w:top w:val="single" w:sz="6" w:space="0" w:color="000000"/>
              <w:left w:val="single" w:sz="6" w:space="0" w:color="000000"/>
              <w:bottom w:val="single" w:sz="6" w:space="0" w:color="000000"/>
              <w:right w:val="single" w:sz="6" w:space="0" w:color="000000"/>
            </w:tcBorders>
            <w:shd w:val="clear" w:color="auto" w:fill="auto"/>
          </w:tcPr>
          <w:p w14:paraId="56CECFFD" w14:textId="77777777" w:rsidR="00190FAE" w:rsidRPr="00F13D93" w:rsidRDefault="00190FAE" w:rsidP="00085A3A">
            <w:pPr>
              <w:spacing w:line="276" w:lineRule="auto"/>
              <w:rPr>
                <w:rFonts w:ascii="Calibri" w:hAnsi="Calibri"/>
                <w:sz w:val="22"/>
                <w:szCs w:val="22"/>
              </w:rPr>
            </w:pPr>
            <w:r w:rsidRPr="00F13D93">
              <w:rPr>
                <w:rFonts w:ascii="Calibri" w:hAnsi="Calibri"/>
                <w:szCs w:val="22"/>
              </w:rPr>
              <w:t xml:space="preserve">No </w:t>
            </w:r>
          </w:p>
        </w:tc>
        <w:tc>
          <w:tcPr>
            <w:tcW w:w="5346" w:type="dxa"/>
            <w:tcBorders>
              <w:top w:val="single" w:sz="6" w:space="0" w:color="000000"/>
              <w:left w:val="single" w:sz="6" w:space="0" w:color="000000"/>
              <w:bottom w:val="single" w:sz="6" w:space="0" w:color="000000"/>
              <w:right w:val="single" w:sz="6" w:space="0" w:color="000000"/>
            </w:tcBorders>
            <w:shd w:val="clear" w:color="auto" w:fill="auto"/>
          </w:tcPr>
          <w:p w14:paraId="570E073B" w14:textId="77777777" w:rsidR="00190FAE" w:rsidRPr="00F13D93" w:rsidRDefault="00190FAE" w:rsidP="00085A3A">
            <w:pPr>
              <w:spacing w:line="276" w:lineRule="auto"/>
              <w:rPr>
                <w:rFonts w:ascii="Calibri" w:hAnsi="Calibri"/>
                <w:sz w:val="22"/>
                <w:szCs w:val="22"/>
              </w:rPr>
            </w:pPr>
            <w:r w:rsidRPr="00F13D93">
              <w:rPr>
                <w:rFonts w:ascii="Calibri" w:hAnsi="Calibri"/>
                <w:szCs w:val="22"/>
              </w:rPr>
              <w:t xml:space="preserve"> </w:t>
            </w:r>
          </w:p>
        </w:tc>
      </w:tr>
      <w:tr w:rsidR="00190FAE" w:rsidRPr="00F13D93" w14:paraId="64DFE42B" w14:textId="77777777" w:rsidTr="00085A3A">
        <w:trPr>
          <w:trHeight w:val="301"/>
        </w:trPr>
        <w:tc>
          <w:tcPr>
            <w:tcW w:w="3350" w:type="dxa"/>
            <w:tcBorders>
              <w:top w:val="single" w:sz="6" w:space="0" w:color="000000"/>
              <w:left w:val="single" w:sz="6" w:space="0" w:color="000000"/>
              <w:bottom w:val="single" w:sz="6" w:space="0" w:color="000000"/>
              <w:right w:val="single" w:sz="6" w:space="0" w:color="000000"/>
            </w:tcBorders>
            <w:shd w:val="clear" w:color="auto" w:fill="auto"/>
          </w:tcPr>
          <w:p w14:paraId="1CBA0992" w14:textId="77777777" w:rsidR="00190FAE" w:rsidRPr="00F13D93" w:rsidRDefault="00190FAE" w:rsidP="00085A3A">
            <w:pPr>
              <w:spacing w:line="276" w:lineRule="auto"/>
              <w:ind w:left="1"/>
              <w:rPr>
                <w:rFonts w:ascii="Calibri" w:hAnsi="Calibri"/>
                <w:sz w:val="22"/>
                <w:szCs w:val="22"/>
              </w:rPr>
            </w:pPr>
            <w:r w:rsidRPr="00F13D93">
              <w:rPr>
                <w:rFonts w:ascii="Calibri" w:hAnsi="Calibri"/>
                <w:szCs w:val="22"/>
              </w:rPr>
              <w:t xml:space="preserve">Pregnancy &amp; Maternity </w:t>
            </w:r>
          </w:p>
        </w:tc>
        <w:tc>
          <w:tcPr>
            <w:tcW w:w="1622" w:type="dxa"/>
            <w:gridSpan w:val="2"/>
            <w:tcBorders>
              <w:top w:val="single" w:sz="6" w:space="0" w:color="000000"/>
              <w:left w:val="single" w:sz="6" w:space="0" w:color="000000"/>
              <w:bottom w:val="single" w:sz="6" w:space="0" w:color="000000"/>
              <w:right w:val="single" w:sz="6" w:space="0" w:color="000000"/>
            </w:tcBorders>
            <w:shd w:val="clear" w:color="auto" w:fill="auto"/>
          </w:tcPr>
          <w:p w14:paraId="280DF9F6" w14:textId="77777777" w:rsidR="00190FAE" w:rsidRPr="00F13D93" w:rsidRDefault="00190FAE" w:rsidP="00085A3A">
            <w:pPr>
              <w:spacing w:line="276" w:lineRule="auto"/>
              <w:rPr>
                <w:rFonts w:ascii="Calibri" w:hAnsi="Calibri"/>
                <w:sz w:val="22"/>
                <w:szCs w:val="22"/>
              </w:rPr>
            </w:pPr>
            <w:r w:rsidRPr="00F13D93">
              <w:rPr>
                <w:rFonts w:ascii="Calibri" w:hAnsi="Calibri"/>
                <w:szCs w:val="22"/>
              </w:rPr>
              <w:t xml:space="preserve">No </w:t>
            </w:r>
          </w:p>
        </w:tc>
        <w:tc>
          <w:tcPr>
            <w:tcW w:w="5346" w:type="dxa"/>
            <w:tcBorders>
              <w:top w:val="single" w:sz="6" w:space="0" w:color="000000"/>
              <w:left w:val="single" w:sz="6" w:space="0" w:color="000000"/>
              <w:bottom w:val="single" w:sz="6" w:space="0" w:color="000000"/>
              <w:right w:val="single" w:sz="6" w:space="0" w:color="000000"/>
            </w:tcBorders>
            <w:shd w:val="clear" w:color="auto" w:fill="auto"/>
          </w:tcPr>
          <w:p w14:paraId="3B3B16A1" w14:textId="77777777" w:rsidR="00190FAE" w:rsidRPr="00F13D93" w:rsidRDefault="00190FAE" w:rsidP="00085A3A">
            <w:pPr>
              <w:spacing w:line="276" w:lineRule="auto"/>
              <w:rPr>
                <w:rFonts w:ascii="Calibri" w:hAnsi="Calibri"/>
                <w:sz w:val="22"/>
                <w:szCs w:val="22"/>
              </w:rPr>
            </w:pPr>
            <w:r w:rsidRPr="00F13D93">
              <w:rPr>
                <w:rFonts w:ascii="Calibri" w:hAnsi="Calibri"/>
                <w:szCs w:val="22"/>
              </w:rPr>
              <w:t xml:space="preserve"> </w:t>
            </w:r>
          </w:p>
        </w:tc>
      </w:tr>
      <w:tr w:rsidR="00190FAE" w:rsidRPr="00F13D93" w14:paraId="35958918" w14:textId="77777777" w:rsidTr="00085A3A">
        <w:trPr>
          <w:trHeight w:val="385"/>
        </w:trPr>
        <w:tc>
          <w:tcPr>
            <w:tcW w:w="3350" w:type="dxa"/>
            <w:tcBorders>
              <w:top w:val="single" w:sz="6" w:space="0" w:color="000000"/>
              <w:left w:val="single" w:sz="6" w:space="0" w:color="000000"/>
              <w:bottom w:val="single" w:sz="6" w:space="0" w:color="000000"/>
              <w:right w:val="single" w:sz="6" w:space="0" w:color="000000"/>
            </w:tcBorders>
            <w:shd w:val="clear" w:color="auto" w:fill="auto"/>
          </w:tcPr>
          <w:p w14:paraId="7C4142F9" w14:textId="77777777" w:rsidR="00190FAE" w:rsidRPr="00F13D93" w:rsidRDefault="00190FAE" w:rsidP="00085A3A">
            <w:pPr>
              <w:spacing w:line="276" w:lineRule="auto"/>
              <w:ind w:left="1"/>
              <w:rPr>
                <w:rFonts w:ascii="Calibri" w:hAnsi="Calibri"/>
                <w:sz w:val="22"/>
                <w:szCs w:val="22"/>
              </w:rPr>
            </w:pPr>
            <w:r w:rsidRPr="00F13D93">
              <w:rPr>
                <w:rFonts w:ascii="Calibri" w:hAnsi="Calibri"/>
                <w:szCs w:val="22"/>
              </w:rPr>
              <w:t xml:space="preserve">Other </w:t>
            </w:r>
          </w:p>
        </w:tc>
        <w:tc>
          <w:tcPr>
            <w:tcW w:w="1622" w:type="dxa"/>
            <w:gridSpan w:val="2"/>
            <w:tcBorders>
              <w:top w:val="single" w:sz="6" w:space="0" w:color="000000"/>
              <w:left w:val="single" w:sz="6" w:space="0" w:color="000000"/>
              <w:bottom w:val="single" w:sz="6" w:space="0" w:color="000000"/>
              <w:right w:val="single" w:sz="6" w:space="0" w:color="000000"/>
            </w:tcBorders>
            <w:shd w:val="clear" w:color="auto" w:fill="auto"/>
          </w:tcPr>
          <w:p w14:paraId="6EB3463C" w14:textId="77777777" w:rsidR="00190FAE" w:rsidRPr="00F13D93" w:rsidRDefault="00190FAE" w:rsidP="00085A3A">
            <w:pPr>
              <w:spacing w:line="276" w:lineRule="auto"/>
              <w:rPr>
                <w:rFonts w:ascii="Calibri" w:hAnsi="Calibri"/>
                <w:sz w:val="22"/>
                <w:szCs w:val="22"/>
              </w:rPr>
            </w:pPr>
            <w:r w:rsidRPr="00F13D93">
              <w:rPr>
                <w:rFonts w:ascii="Calibri" w:hAnsi="Calibri"/>
                <w:szCs w:val="22"/>
              </w:rPr>
              <w:t xml:space="preserve">No </w:t>
            </w:r>
          </w:p>
        </w:tc>
        <w:tc>
          <w:tcPr>
            <w:tcW w:w="5346" w:type="dxa"/>
            <w:tcBorders>
              <w:top w:val="single" w:sz="6" w:space="0" w:color="000000"/>
              <w:left w:val="single" w:sz="6" w:space="0" w:color="000000"/>
              <w:bottom w:val="single" w:sz="6" w:space="0" w:color="000000"/>
              <w:right w:val="single" w:sz="6" w:space="0" w:color="000000"/>
            </w:tcBorders>
            <w:shd w:val="clear" w:color="auto" w:fill="auto"/>
          </w:tcPr>
          <w:p w14:paraId="6E9A6EB2" w14:textId="77777777" w:rsidR="00190FAE" w:rsidRPr="00F13D93" w:rsidRDefault="00190FAE" w:rsidP="00085A3A">
            <w:pPr>
              <w:spacing w:line="276" w:lineRule="auto"/>
              <w:rPr>
                <w:rFonts w:ascii="Calibri" w:hAnsi="Calibri"/>
                <w:sz w:val="22"/>
                <w:szCs w:val="22"/>
              </w:rPr>
            </w:pPr>
            <w:r w:rsidRPr="00F13D93">
              <w:rPr>
                <w:rFonts w:ascii="Calibri" w:hAnsi="Calibri"/>
                <w:szCs w:val="22"/>
              </w:rPr>
              <w:t xml:space="preserve"> </w:t>
            </w:r>
          </w:p>
        </w:tc>
      </w:tr>
      <w:tr w:rsidR="00190FAE" w:rsidRPr="00F13D93" w14:paraId="49F08135" w14:textId="77777777" w:rsidTr="00085A3A">
        <w:trPr>
          <w:trHeight w:val="556"/>
        </w:trPr>
        <w:tc>
          <w:tcPr>
            <w:tcW w:w="4266" w:type="dxa"/>
            <w:gridSpan w:val="2"/>
            <w:tcBorders>
              <w:top w:val="single" w:sz="6" w:space="0" w:color="000000"/>
              <w:left w:val="single" w:sz="6" w:space="0" w:color="000000"/>
              <w:bottom w:val="single" w:sz="6" w:space="0" w:color="000000"/>
              <w:right w:val="single" w:sz="6" w:space="0" w:color="000000"/>
            </w:tcBorders>
            <w:shd w:val="clear" w:color="auto" w:fill="auto"/>
          </w:tcPr>
          <w:p w14:paraId="44B91CE2" w14:textId="77777777" w:rsidR="00190FAE" w:rsidRPr="00F13D93" w:rsidRDefault="00190FAE" w:rsidP="00085A3A">
            <w:pPr>
              <w:spacing w:after="20"/>
              <w:ind w:left="1"/>
              <w:rPr>
                <w:rFonts w:ascii="Calibri" w:hAnsi="Calibri"/>
                <w:sz w:val="22"/>
                <w:szCs w:val="22"/>
              </w:rPr>
            </w:pPr>
            <w:r w:rsidRPr="00F13D93">
              <w:rPr>
                <w:rFonts w:ascii="Calibri" w:hAnsi="Calibri"/>
                <w:b/>
                <w:szCs w:val="22"/>
              </w:rPr>
              <w:t xml:space="preserve">Reviewed by </w:t>
            </w:r>
          </w:p>
          <w:p w14:paraId="0C95E8AA" w14:textId="77777777" w:rsidR="00190FAE" w:rsidRPr="00F13D93" w:rsidRDefault="00190FAE" w:rsidP="00085A3A">
            <w:pPr>
              <w:spacing w:line="276" w:lineRule="auto"/>
              <w:ind w:left="1"/>
              <w:rPr>
                <w:rFonts w:ascii="Calibri" w:hAnsi="Calibri"/>
                <w:sz w:val="22"/>
                <w:szCs w:val="22"/>
              </w:rPr>
            </w:pPr>
            <w:r w:rsidRPr="00F13D93">
              <w:rPr>
                <w:rFonts w:ascii="Calibri" w:hAnsi="Calibri"/>
                <w:szCs w:val="22"/>
              </w:rPr>
              <w:t xml:space="preserve"> </w:t>
            </w:r>
          </w:p>
        </w:tc>
        <w:tc>
          <w:tcPr>
            <w:tcW w:w="6052" w:type="dxa"/>
            <w:gridSpan w:val="2"/>
            <w:tcBorders>
              <w:top w:val="single" w:sz="6" w:space="0" w:color="000000"/>
              <w:left w:val="single" w:sz="6" w:space="0" w:color="000000"/>
              <w:bottom w:val="single" w:sz="6" w:space="0" w:color="000000"/>
              <w:right w:val="single" w:sz="6" w:space="0" w:color="000000"/>
            </w:tcBorders>
            <w:shd w:val="clear" w:color="auto" w:fill="auto"/>
          </w:tcPr>
          <w:p w14:paraId="6E0B7E13" w14:textId="77777777" w:rsidR="00190FAE" w:rsidRPr="00F13D93" w:rsidRDefault="00190FAE" w:rsidP="00085A3A">
            <w:pPr>
              <w:spacing w:line="276" w:lineRule="auto"/>
              <w:rPr>
                <w:rFonts w:ascii="Calibri" w:hAnsi="Calibri"/>
                <w:sz w:val="22"/>
                <w:szCs w:val="22"/>
              </w:rPr>
            </w:pPr>
            <w:r>
              <w:rPr>
                <w:rFonts w:ascii="Calibri" w:hAnsi="Calibri"/>
                <w:szCs w:val="22"/>
              </w:rPr>
              <w:t>Teaching and Learning Governing Body</w:t>
            </w:r>
          </w:p>
        </w:tc>
      </w:tr>
      <w:tr w:rsidR="00190FAE" w14:paraId="077D6E3A" w14:textId="77777777" w:rsidTr="00085A3A">
        <w:trPr>
          <w:trHeight w:val="556"/>
        </w:trPr>
        <w:tc>
          <w:tcPr>
            <w:tcW w:w="4266" w:type="dxa"/>
            <w:gridSpan w:val="2"/>
            <w:tcBorders>
              <w:top w:val="single" w:sz="6" w:space="0" w:color="000000"/>
              <w:left w:val="single" w:sz="6" w:space="0" w:color="000000"/>
              <w:bottom w:val="single" w:sz="6" w:space="0" w:color="000000"/>
              <w:right w:val="single" w:sz="6" w:space="0" w:color="000000"/>
            </w:tcBorders>
            <w:shd w:val="clear" w:color="auto" w:fill="auto"/>
          </w:tcPr>
          <w:p w14:paraId="2A99B415" w14:textId="77777777" w:rsidR="00190FAE" w:rsidRPr="00F13D93" w:rsidRDefault="00190FAE" w:rsidP="00085A3A">
            <w:pPr>
              <w:spacing w:after="20"/>
              <w:ind w:left="1"/>
              <w:rPr>
                <w:rFonts w:ascii="Calibri" w:hAnsi="Calibri"/>
                <w:b/>
                <w:szCs w:val="22"/>
              </w:rPr>
            </w:pPr>
            <w:r>
              <w:rPr>
                <w:rFonts w:ascii="Calibri" w:hAnsi="Calibri"/>
                <w:b/>
                <w:szCs w:val="22"/>
              </w:rPr>
              <w:t xml:space="preserve">Next Review date: </w:t>
            </w:r>
          </w:p>
        </w:tc>
        <w:tc>
          <w:tcPr>
            <w:tcW w:w="6052" w:type="dxa"/>
            <w:gridSpan w:val="2"/>
            <w:tcBorders>
              <w:top w:val="single" w:sz="6" w:space="0" w:color="000000"/>
              <w:left w:val="single" w:sz="6" w:space="0" w:color="000000"/>
              <w:bottom w:val="single" w:sz="6" w:space="0" w:color="000000"/>
              <w:right w:val="single" w:sz="6" w:space="0" w:color="000000"/>
            </w:tcBorders>
            <w:shd w:val="clear" w:color="auto" w:fill="auto"/>
          </w:tcPr>
          <w:p w14:paraId="659E5DB2" w14:textId="77777777" w:rsidR="00190FAE" w:rsidRDefault="00190FAE" w:rsidP="00085A3A">
            <w:pPr>
              <w:spacing w:line="276" w:lineRule="auto"/>
              <w:rPr>
                <w:rFonts w:ascii="Calibri" w:hAnsi="Calibri"/>
                <w:szCs w:val="22"/>
              </w:rPr>
            </w:pPr>
            <w:r>
              <w:rPr>
                <w:rFonts w:ascii="Calibri" w:hAnsi="Calibri"/>
                <w:szCs w:val="22"/>
              </w:rPr>
              <w:t>February 2026</w:t>
            </w:r>
          </w:p>
        </w:tc>
      </w:tr>
      <w:tr w:rsidR="00190FAE" w14:paraId="3D480454" w14:textId="77777777" w:rsidTr="00085A3A">
        <w:trPr>
          <w:trHeight w:val="556"/>
        </w:trPr>
        <w:tc>
          <w:tcPr>
            <w:tcW w:w="4266" w:type="dxa"/>
            <w:gridSpan w:val="2"/>
            <w:tcBorders>
              <w:top w:val="single" w:sz="6" w:space="0" w:color="000000"/>
              <w:left w:val="single" w:sz="6" w:space="0" w:color="000000"/>
              <w:bottom w:val="single" w:sz="6" w:space="0" w:color="000000"/>
              <w:right w:val="single" w:sz="6" w:space="0" w:color="000000"/>
            </w:tcBorders>
            <w:shd w:val="clear" w:color="auto" w:fill="auto"/>
          </w:tcPr>
          <w:p w14:paraId="71FA6482" w14:textId="77777777" w:rsidR="00190FAE" w:rsidRDefault="00190FAE" w:rsidP="00085A3A">
            <w:pPr>
              <w:spacing w:after="20"/>
              <w:ind w:left="1"/>
              <w:rPr>
                <w:rFonts w:ascii="Calibri" w:hAnsi="Calibri"/>
                <w:b/>
                <w:szCs w:val="22"/>
              </w:rPr>
            </w:pPr>
            <w:r>
              <w:rPr>
                <w:rFonts w:ascii="Calibri" w:hAnsi="Calibri"/>
                <w:b/>
                <w:szCs w:val="22"/>
              </w:rPr>
              <w:t>Reviewed by:</w:t>
            </w:r>
          </w:p>
        </w:tc>
        <w:tc>
          <w:tcPr>
            <w:tcW w:w="6052" w:type="dxa"/>
            <w:gridSpan w:val="2"/>
            <w:tcBorders>
              <w:top w:val="single" w:sz="6" w:space="0" w:color="000000"/>
              <w:left w:val="single" w:sz="6" w:space="0" w:color="000000"/>
              <w:bottom w:val="single" w:sz="6" w:space="0" w:color="000000"/>
              <w:right w:val="single" w:sz="6" w:space="0" w:color="000000"/>
            </w:tcBorders>
            <w:shd w:val="clear" w:color="auto" w:fill="auto"/>
          </w:tcPr>
          <w:p w14:paraId="2DEECD55" w14:textId="77777777" w:rsidR="00190FAE" w:rsidRDefault="00190FAE" w:rsidP="00085A3A">
            <w:pPr>
              <w:spacing w:line="276" w:lineRule="auto"/>
              <w:rPr>
                <w:rFonts w:ascii="Calibri" w:hAnsi="Calibri"/>
                <w:szCs w:val="22"/>
              </w:rPr>
            </w:pPr>
            <w:r>
              <w:rPr>
                <w:rFonts w:ascii="Calibri" w:hAnsi="Calibri"/>
                <w:szCs w:val="22"/>
              </w:rPr>
              <w:t>Andy Walker</w:t>
            </w:r>
          </w:p>
        </w:tc>
      </w:tr>
    </w:tbl>
    <w:p w14:paraId="5F78F5E5" w14:textId="77777777" w:rsidR="00190FAE" w:rsidRDefault="00190FAE" w:rsidP="00190FAE">
      <w:pPr>
        <w:jc w:val="center"/>
        <w:rPr>
          <w:rFonts w:ascii="Calibri" w:hAnsi="Calibri"/>
          <w:b/>
          <w:color w:val="FF0000"/>
          <w:sz w:val="22"/>
          <w:szCs w:val="22"/>
        </w:rPr>
      </w:pPr>
    </w:p>
    <w:p w14:paraId="612CC10B" w14:textId="425D637B" w:rsidR="00190FAE" w:rsidRDefault="00190FAE" w:rsidP="00190FAE">
      <w:pPr>
        <w:ind w:left="-142"/>
      </w:pPr>
    </w:p>
    <w:p w14:paraId="13BE4106" w14:textId="04D146C5" w:rsidR="00190FAE" w:rsidRDefault="00190FAE" w:rsidP="00190FAE">
      <w:pPr>
        <w:ind w:left="-142"/>
      </w:pPr>
    </w:p>
    <w:p w14:paraId="6B94A0E5" w14:textId="3FED6D46" w:rsidR="00190FAE" w:rsidRDefault="00190FAE" w:rsidP="00190FAE">
      <w:pPr>
        <w:ind w:left="-142"/>
      </w:pPr>
    </w:p>
    <w:p w14:paraId="1285E87B" w14:textId="36346630" w:rsidR="00190FAE" w:rsidRDefault="00190FAE" w:rsidP="00190FAE">
      <w:pPr>
        <w:ind w:left="-142"/>
      </w:pPr>
    </w:p>
    <w:p w14:paraId="13411F6C" w14:textId="445F3FDC" w:rsidR="00190FAE" w:rsidRDefault="00190FAE" w:rsidP="00190FAE">
      <w:pPr>
        <w:ind w:left="-142"/>
      </w:pPr>
    </w:p>
    <w:p w14:paraId="1521BBA8" w14:textId="4A28E29D" w:rsidR="00190FAE" w:rsidRDefault="00190FAE" w:rsidP="00190FAE">
      <w:pPr>
        <w:ind w:left="-142"/>
      </w:pPr>
    </w:p>
    <w:p w14:paraId="1D8A7EEC" w14:textId="6533EE10" w:rsidR="00190FAE" w:rsidRDefault="00190FAE" w:rsidP="00190FAE">
      <w:pPr>
        <w:ind w:left="-142"/>
      </w:pPr>
    </w:p>
    <w:p w14:paraId="1440BCD9" w14:textId="12998CED" w:rsidR="00190FAE" w:rsidRDefault="00190FAE" w:rsidP="00190FAE">
      <w:pPr>
        <w:ind w:left="-142"/>
      </w:pPr>
    </w:p>
    <w:p w14:paraId="27C02D80" w14:textId="129E5355" w:rsidR="00190FAE" w:rsidRDefault="00190FAE" w:rsidP="00190FAE">
      <w:pPr>
        <w:ind w:left="-142"/>
      </w:pPr>
    </w:p>
    <w:p w14:paraId="5EEF9076" w14:textId="2785DBA1" w:rsidR="00190FAE" w:rsidRDefault="00190FAE" w:rsidP="00190FAE">
      <w:pPr>
        <w:ind w:left="-142"/>
      </w:pPr>
    </w:p>
    <w:p w14:paraId="55478462" w14:textId="33AE75B9" w:rsidR="00190FAE" w:rsidRDefault="00190FAE" w:rsidP="00190FAE">
      <w:pPr>
        <w:ind w:left="-142"/>
      </w:pPr>
    </w:p>
    <w:p w14:paraId="46E7170B" w14:textId="2A6BDCDC" w:rsidR="00190FAE" w:rsidRDefault="00190FAE" w:rsidP="00190FAE">
      <w:pPr>
        <w:ind w:left="-142"/>
      </w:pPr>
    </w:p>
    <w:p w14:paraId="0704B1ED" w14:textId="244A4FE3" w:rsidR="00190FAE" w:rsidRDefault="00FA5A20" w:rsidP="00190FAE">
      <w:pPr>
        <w:ind w:left="-142"/>
        <w:rPr>
          <w:b/>
          <w:bCs/>
          <w:sz w:val="28"/>
          <w:szCs w:val="28"/>
        </w:rPr>
      </w:pPr>
      <w:r>
        <w:rPr>
          <w:b/>
          <w:bCs/>
          <w:sz w:val="28"/>
          <w:szCs w:val="28"/>
        </w:rPr>
        <w:t>Introduction:</w:t>
      </w:r>
    </w:p>
    <w:p w14:paraId="51E78324" w14:textId="399EE773" w:rsidR="00FA5A20" w:rsidRDefault="00FA5A20" w:rsidP="00190FAE">
      <w:pPr>
        <w:ind w:left="-142"/>
        <w:rPr>
          <w:b/>
          <w:bCs/>
          <w:sz w:val="28"/>
          <w:szCs w:val="28"/>
        </w:rPr>
      </w:pPr>
    </w:p>
    <w:p w14:paraId="20220BC8" w14:textId="391FCFEC" w:rsidR="00FA5A20" w:rsidRDefault="00FA5A20" w:rsidP="00190FAE">
      <w:pPr>
        <w:ind w:left="-142"/>
      </w:pPr>
      <w:r w:rsidRPr="00FA5A20">
        <w:t xml:space="preserve">The purpose of this </w:t>
      </w:r>
      <w:r>
        <w:t>policy</w:t>
      </w:r>
      <w:r w:rsidRPr="00FA5A20">
        <w:t xml:space="preserve"> is to provide guidance to all employees concerning compliance with the Bribery Act 2010. This guidance relates to specific control measures within </w:t>
      </w:r>
      <w:r>
        <w:t xml:space="preserve">Farndon Primary </w:t>
      </w:r>
      <w:r w:rsidRPr="00FA5A20">
        <w:t>school</w:t>
      </w:r>
      <w:r>
        <w:t xml:space="preserve"> which are </w:t>
      </w:r>
      <w:r w:rsidRPr="00FA5A20">
        <w:t>designed to mitigate the risk of bribery.</w:t>
      </w:r>
    </w:p>
    <w:p w14:paraId="147873CB" w14:textId="6BFEEB2A" w:rsidR="00FA5A20" w:rsidRDefault="00FA5A20" w:rsidP="00190FAE">
      <w:pPr>
        <w:ind w:left="-142"/>
      </w:pPr>
    </w:p>
    <w:p w14:paraId="167A267A" w14:textId="32962713" w:rsidR="00FA5A20" w:rsidRPr="00FA5A20" w:rsidRDefault="00FA5A20" w:rsidP="00FA5A20">
      <w:pPr>
        <w:ind w:left="-142"/>
        <w:rPr>
          <w:b/>
          <w:bCs/>
          <w:sz w:val="28"/>
          <w:szCs w:val="28"/>
        </w:rPr>
      </w:pPr>
      <w:r w:rsidRPr="00FA5A20">
        <w:rPr>
          <w:b/>
          <w:bCs/>
          <w:sz w:val="28"/>
          <w:szCs w:val="28"/>
        </w:rPr>
        <w:t>Bribery is Illegal:</w:t>
      </w:r>
    </w:p>
    <w:p w14:paraId="6722CBF8" w14:textId="77777777" w:rsidR="00FA5A20" w:rsidRDefault="00FA5A20" w:rsidP="00FA5A20">
      <w:pPr>
        <w:ind w:left="-142"/>
      </w:pPr>
    </w:p>
    <w:p w14:paraId="3CF7C508" w14:textId="77777777" w:rsidR="00FA5A20" w:rsidRDefault="00FA5A20" w:rsidP="00FA5A20">
      <w:pPr>
        <w:ind w:left="-142"/>
      </w:pPr>
      <w:r>
        <w:t xml:space="preserve">Bribery is a crime. The Bribery Act 2010 not only makes paying or taking a bribe illegal, i.e. the person who pays or takes a bribe has committed a crime, but also holds commercial organisations liable for failing to prevent bribery by those working on its behalf, even indirectly (such as through agents, contractors, suppliers, non-UK subsidiaries and intermediaries). </w:t>
      </w:r>
    </w:p>
    <w:p w14:paraId="533CF755" w14:textId="77777777" w:rsidR="00FA5A20" w:rsidRDefault="00FA5A20" w:rsidP="00FA5A20">
      <w:pPr>
        <w:ind w:left="-142"/>
      </w:pPr>
    </w:p>
    <w:p w14:paraId="084E98E1" w14:textId="22FCB1C7" w:rsidR="00FA5A20" w:rsidRDefault="00FA5A20" w:rsidP="00FA5A20">
      <w:pPr>
        <w:ind w:left="-142"/>
      </w:pPr>
      <w:r>
        <w:t>The only defence a company has to the crime of failing to prevent bribery is if the company can prove that it had in place adequate procedures designed to prevent bribery by those performing services on its behalf (which includes third parties).</w:t>
      </w:r>
    </w:p>
    <w:p w14:paraId="4A4BA277" w14:textId="77777777" w:rsidR="00FA5A20" w:rsidRDefault="00FA5A20" w:rsidP="00FA5A20">
      <w:pPr>
        <w:ind w:left="-142"/>
      </w:pPr>
    </w:p>
    <w:p w14:paraId="52A487F2" w14:textId="6CD0D809" w:rsidR="00FA5A20" w:rsidRPr="00FA5A20" w:rsidRDefault="00FA5A20" w:rsidP="00FA5A20">
      <w:pPr>
        <w:ind w:left="-142"/>
        <w:rPr>
          <w:b/>
          <w:bCs/>
          <w:sz w:val="28"/>
          <w:szCs w:val="28"/>
        </w:rPr>
      </w:pPr>
      <w:r w:rsidRPr="00FA5A20">
        <w:rPr>
          <w:b/>
          <w:bCs/>
          <w:sz w:val="28"/>
          <w:szCs w:val="28"/>
        </w:rPr>
        <w:t xml:space="preserve">Anti-Bribery Policy:  </w:t>
      </w:r>
    </w:p>
    <w:p w14:paraId="0D002B27" w14:textId="77777777" w:rsidR="00FA5A20" w:rsidRDefault="00FA5A20" w:rsidP="00FA5A20">
      <w:pPr>
        <w:ind w:left="-142"/>
      </w:pPr>
    </w:p>
    <w:p w14:paraId="5A8441A5" w14:textId="77777777" w:rsidR="00FA5A20" w:rsidRDefault="00FA5A20" w:rsidP="00FA5A20">
      <w:pPr>
        <w:ind w:left="-142"/>
      </w:pPr>
      <w:r>
        <w:t xml:space="preserve">The school does not, and will not, pay bribes or offer improper inducements to anyone for any purpose, nor do we or will we, accept bribes or improper inducements. Employees and others working on its behalf (e.g. agency workers, volunteers, contractors etc.) may not offer, </w:t>
      </w:r>
      <w:proofErr w:type="gramStart"/>
      <w:r>
        <w:t>promise</w:t>
      </w:r>
      <w:proofErr w:type="gramEnd"/>
      <w:r>
        <w:t xml:space="preserve"> or give a bribe to anyone, and may not request, agree to accept, or take a bribe from anyone. </w:t>
      </w:r>
    </w:p>
    <w:p w14:paraId="68665531" w14:textId="77777777" w:rsidR="00FA5A20" w:rsidRDefault="00FA5A20" w:rsidP="00FA5A20">
      <w:pPr>
        <w:ind w:left="-142"/>
      </w:pPr>
    </w:p>
    <w:p w14:paraId="2D90A1D8" w14:textId="38DF2466" w:rsidR="00FA5A20" w:rsidRDefault="00FA5A20" w:rsidP="00FA5A20">
      <w:pPr>
        <w:ind w:left="-142"/>
      </w:pPr>
      <w:r>
        <w:t xml:space="preserve">To use a third-party as a conduit to channel bribes to others is a criminal offence. We do not, and will not, engage indirectly in or otherwise encourage bribery. We are committed to the prevention, </w:t>
      </w:r>
      <w:proofErr w:type="gramStart"/>
      <w:r>
        <w:t>deterrence</w:t>
      </w:r>
      <w:proofErr w:type="gramEnd"/>
      <w:r>
        <w:t xml:space="preserve"> and detection of bribery. We have zero-tolerance towards bribery.</w:t>
      </w:r>
    </w:p>
    <w:p w14:paraId="63843099" w14:textId="61494BBA" w:rsidR="00FA5A20" w:rsidRDefault="00FA5A20" w:rsidP="00FA5A20">
      <w:pPr>
        <w:ind w:left="-142"/>
      </w:pPr>
    </w:p>
    <w:p w14:paraId="610FCC15" w14:textId="62E870FE" w:rsidR="00FA5A20" w:rsidRPr="00FA5A20" w:rsidRDefault="00FA5A20" w:rsidP="00FA5A20">
      <w:pPr>
        <w:ind w:left="-142"/>
        <w:rPr>
          <w:b/>
          <w:bCs/>
          <w:sz w:val="28"/>
          <w:szCs w:val="28"/>
        </w:rPr>
      </w:pPr>
      <w:r w:rsidRPr="00FA5A20">
        <w:rPr>
          <w:b/>
          <w:bCs/>
          <w:sz w:val="28"/>
          <w:szCs w:val="28"/>
        </w:rPr>
        <w:t>Recognising Bribery and Corruption:</w:t>
      </w:r>
    </w:p>
    <w:p w14:paraId="36151A1F" w14:textId="77777777" w:rsidR="00FA5A20" w:rsidRDefault="00FA5A20" w:rsidP="00FA5A20">
      <w:pPr>
        <w:ind w:left="-142"/>
      </w:pPr>
    </w:p>
    <w:p w14:paraId="6297DE97" w14:textId="77777777" w:rsidR="00FA5A20" w:rsidRDefault="00FA5A20" w:rsidP="00FA5A20">
      <w:pPr>
        <w:ind w:left="-142"/>
      </w:pPr>
      <w:r>
        <w:t xml:space="preserve">A bribe could involve: </w:t>
      </w:r>
    </w:p>
    <w:p w14:paraId="7743440F" w14:textId="77777777" w:rsidR="00FA5A20" w:rsidRDefault="00FA5A20" w:rsidP="00FA5A20">
      <w:pPr>
        <w:ind w:left="-142"/>
      </w:pPr>
    </w:p>
    <w:p w14:paraId="4D4D1C47" w14:textId="77777777" w:rsidR="00FA5A20" w:rsidRDefault="00FA5A20" w:rsidP="00FA5A20">
      <w:pPr>
        <w:pStyle w:val="ListParagraph"/>
        <w:numPr>
          <w:ilvl w:val="0"/>
          <w:numId w:val="7"/>
        </w:numPr>
      </w:pPr>
      <w:r>
        <w:t>The direct or indirect promise, offer, authorisation, or provision of anything of value</w:t>
      </w:r>
    </w:p>
    <w:p w14:paraId="69CCCA7F" w14:textId="77777777" w:rsidR="00FA5A20" w:rsidRDefault="00FA5A20" w:rsidP="00FA5A20">
      <w:pPr>
        <w:pStyle w:val="ListParagraph"/>
        <w:numPr>
          <w:ilvl w:val="0"/>
          <w:numId w:val="7"/>
        </w:numPr>
      </w:pPr>
      <w:r>
        <w:t>The offer or receipt of any “kickback”, loan, fee, commission, reward, or other advantage</w:t>
      </w:r>
    </w:p>
    <w:p w14:paraId="7B778E85" w14:textId="15AEB119" w:rsidR="00FA5A20" w:rsidRDefault="00FA5A20" w:rsidP="00FA5A20">
      <w:pPr>
        <w:pStyle w:val="ListParagraph"/>
        <w:numPr>
          <w:ilvl w:val="0"/>
          <w:numId w:val="7"/>
        </w:numPr>
      </w:pPr>
      <w:r>
        <w:t xml:space="preserve">The giving of contributions or donations designed or stipulated to influence the recipient to    act in the giver’s favour </w:t>
      </w:r>
    </w:p>
    <w:p w14:paraId="34A387F7" w14:textId="77777777" w:rsidR="00FA5A20" w:rsidRDefault="00FA5A20" w:rsidP="00FA5A20">
      <w:pPr>
        <w:ind w:left="-142"/>
      </w:pPr>
    </w:p>
    <w:p w14:paraId="00A3EE1E" w14:textId="70814FBD" w:rsidR="00FA5A20" w:rsidRDefault="00FA5A20" w:rsidP="00FA5A20">
      <w:pPr>
        <w:ind w:left="-142"/>
      </w:pPr>
      <w:r>
        <w:t xml:space="preserve">The purpose of a bribe is often to obtain, retain or “facilitate” business, where the person receiving the bribe is, or may be, in a position to provide that kind of business advantage to the party offering the bribe. This may involve sales initiatives, such as tendering and contracting; or, it may simply involve the handling of administrative tasks such as licences, customs, </w:t>
      </w:r>
      <w:proofErr w:type="gramStart"/>
      <w:r>
        <w:t>taxes</w:t>
      </w:r>
      <w:proofErr w:type="gramEnd"/>
      <w:r>
        <w:t xml:space="preserve"> or import/export matters. It does not matter whether the act of bribery is committed before or after the tendering of a contract or the completion of an administrative task. </w:t>
      </w:r>
    </w:p>
    <w:p w14:paraId="2BDCEB31" w14:textId="55376F12" w:rsidR="00FA5A20" w:rsidRDefault="00FA5A20" w:rsidP="00FA5A20">
      <w:pPr>
        <w:ind w:left="-142"/>
      </w:pPr>
    </w:p>
    <w:p w14:paraId="4AACEF30" w14:textId="6760E29F" w:rsidR="00FA5A20" w:rsidRDefault="00FA5A20" w:rsidP="00FA5A20">
      <w:pPr>
        <w:ind w:left="-142"/>
      </w:pPr>
    </w:p>
    <w:p w14:paraId="0AE2D3F8" w14:textId="3AEA7B47" w:rsidR="00FA5A20" w:rsidRDefault="00FA5A20" w:rsidP="00FA5A20">
      <w:pPr>
        <w:ind w:left="-142"/>
      </w:pPr>
    </w:p>
    <w:p w14:paraId="508836BF" w14:textId="77777777" w:rsidR="00FA5A20" w:rsidRDefault="00FA5A20" w:rsidP="00FA5A20">
      <w:pPr>
        <w:ind w:left="-142"/>
      </w:pPr>
    </w:p>
    <w:p w14:paraId="2BF2B124" w14:textId="77777777" w:rsidR="00FA5A20" w:rsidRDefault="00FA5A20" w:rsidP="00FA5A20">
      <w:pPr>
        <w:ind w:left="-142"/>
      </w:pPr>
    </w:p>
    <w:p w14:paraId="18828D6B" w14:textId="77777777" w:rsidR="00FA5A20" w:rsidRPr="00FA5A20" w:rsidRDefault="00FA5A20" w:rsidP="00FA5A20">
      <w:pPr>
        <w:ind w:left="-142"/>
        <w:rPr>
          <w:b/>
          <w:bCs/>
          <w:sz w:val="28"/>
          <w:szCs w:val="28"/>
        </w:rPr>
      </w:pPr>
      <w:r w:rsidRPr="00FA5A20">
        <w:rPr>
          <w:b/>
          <w:bCs/>
          <w:sz w:val="28"/>
          <w:szCs w:val="28"/>
        </w:rPr>
        <w:t xml:space="preserve">Where do Bribery and Corruption Risks Typically Arise? </w:t>
      </w:r>
    </w:p>
    <w:p w14:paraId="637810F5" w14:textId="77777777" w:rsidR="00FA5A20" w:rsidRDefault="00FA5A20" w:rsidP="00FA5A20">
      <w:pPr>
        <w:ind w:left="-142"/>
      </w:pPr>
    </w:p>
    <w:p w14:paraId="53EAF8DC" w14:textId="14A92311" w:rsidR="00FA5A20" w:rsidRDefault="00FA5A20" w:rsidP="00FA5A20">
      <w:pPr>
        <w:ind w:left="-142"/>
      </w:pPr>
      <w:r>
        <w:t>This section deals with some specific situations that may present concern about the potential for bribery or corruption.</w:t>
      </w:r>
    </w:p>
    <w:p w14:paraId="37B3094F" w14:textId="6A78F623" w:rsidR="00FA5A20" w:rsidRDefault="00FA5A20" w:rsidP="00FA5A20">
      <w:pPr>
        <w:ind w:left="-142"/>
      </w:pPr>
    </w:p>
    <w:tbl>
      <w:tblPr>
        <w:tblStyle w:val="TableGrid"/>
        <w:tblW w:w="0" w:type="auto"/>
        <w:tblLook w:val="04A0" w:firstRow="1" w:lastRow="0" w:firstColumn="1" w:lastColumn="0" w:noHBand="0" w:noVBand="1"/>
      </w:tblPr>
      <w:tblGrid>
        <w:gridCol w:w="2044"/>
        <w:gridCol w:w="7869"/>
      </w:tblGrid>
      <w:tr w:rsidR="00FA5A20" w:rsidRPr="0083328E" w14:paraId="6D03ECE2" w14:textId="77777777" w:rsidTr="00085A3A">
        <w:tc>
          <w:tcPr>
            <w:tcW w:w="2093" w:type="dxa"/>
          </w:tcPr>
          <w:p w14:paraId="488AD5FE" w14:textId="77777777" w:rsidR="00FA5A20" w:rsidRPr="00FA5A20" w:rsidRDefault="00FA5A20" w:rsidP="00085A3A">
            <w:pPr>
              <w:rPr>
                <w:rFonts w:cs="Times New Roman"/>
                <w:b/>
              </w:rPr>
            </w:pPr>
            <w:r w:rsidRPr="00FA5A20">
              <w:rPr>
                <w:rFonts w:cs="Times New Roman"/>
                <w:b/>
              </w:rPr>
              <w:t>Use of Agents</w:t>
            </w:r>
          </w:p>
        </w:tc>
        <w:tc>
          <w:tcPr>
            <w:tcW w:w="8771" w:type="dxa"/>
          </w:tcPr>
          <w:p w14:paraId="11405B86" w14:textId="77777777" w:rsidR="00FA5A20" w:rsidRPr="00FA5A20" w:rsidRDefault="00FA5A20" w:rsidP="00085A3A">
            <w:pPr>
              <w:rPr>
                <w:rFonts w:cs="Times New Roman"/>
              </w:rPr>
            </w:pPr>
            <w:r w:rsidRPr="00FA5A20">
              <w:rPr>
                <w:rFonts w:cs="Times New Roman"/>
                <w:lang w:eastAsia="en-US"/>
              </w:rPr>
              <w:t>Because the actions of an Agent can expose the school to liability under law, a level of due diligence appropriate to the market should be undertaken prior to their appointment and retention or at renewal of any agreement (the term Agent is defined as agents, representatives, consultants, brokers, contractors, suppliers, co-publishers or any other intermediary that provides services on behalf of the school. If required by a risk assessment, certain provisions should be included in an Agent’s agreement regarding the Agent’s compliance with appropriate laws.</w:t>
            </w:r>
          </w:p>
        </w:tc>
      </w:tr>
      <w:tr w:rsidR="00FA5A20" w:rsidRPr="009B16FD" w14:paraId="673C0783" w14:textId="77777777" w:rsidTr="00085A3A">
        <w:tc>
          <w:tcPr>
            <w:tcW w:w="2093" w:type="dxa"/>
          </w:tcPr>
          <w:p w14:paraId="4AA385B3" w14:textId="77777777" w:rsidR="00FA5A20" w:rsidRPr="00FA5A20" w:rsidRDefault="00FA5A20" w:rsidP="00085A3A">
            <w:pPr>
              <w:rPr>
                <w:rFonts w:cs="Times New Roman"/>
                <w:b/>
              </w:rPr>
            </w:pPr>
            <w:r w:rsidRPr="00FA5A20">
              <w:rPr>
                <w:rFonts w:cs="Times New Roman"/>
                <w:b/>
              </w:rPr>
              <w:t>Giving and Receiving Gifts</w:t>
            </w:r>
          </w:p>
        </w:tc>
        <w:tc>
          <w:tcPr>
            <w:tcW w:w="8771" w:type="dxa"/>
          </w:tcPr>
          <w:p w14:paraId="7E4CF792" w14:textId="77777777" w:rsidR="00FA5A20" w:rsidRPr="00FA5A20" w:rsidRDefault="00FA5A20" w:rsidP="00085A3A">
            <w:pPr>
              <w:rPr>
                <w:rFonts w:cs="Times New Roman"/>
                <w:lang w:eastAsia="en-US"/>
              </w:rPr>
            </w:pPr>
            <w:r w:rsidRPr="00FA5A20">
              <w:rPr>
                <w:rFonts w:cs="Times New Roman"/>
                <w:lang w:eastAsia="en-US"/>
              </w:rPr>
              <w:t xml:space="preserve">The school’s employees must never seek or request gifts, or personal preferential treatment in any matter, from any person or organisation.  School policy generally permits the giving and receiving of business gifts of ‘Nominal Value’ that are customary business courtesies and are reasonable in value and frequency. </w:t>
            </w:r>
          </w:p>
          <w:p w14:paraId="69C28A2E" w14:textId="77777777" w:rsidR="00FA5A20" w:rsidRPr="00FA5A20" w:rsidRDefault="00FA5A20" w:rsidP="00085A3A">
            <w:pPr>
              <w:rPr>
                <w:rFonts w:cs="Times New Roman"/>
              </w:rPr>
            </w:pPr>
            <w:r w:rsidRPr="00FA5A20">
              <w:rPr>
                <w:rFonts w:cs="Times New Roman"/>
                <w:lang w:eastAsia="en-US"/>
              </w:rPr>
              <w:t xml:space="preserve">See the Gifts and Hospitality (Appendix </w:t>
            </w:r>
            <w:r w:rsidRPr="00FA5A20">
              <w:rPr>
                <w:rFonts w:cs="Times New Roman"/>
                <w:b/>
                <w:color w:val="00B050"/>
                <w:szCs w:val="20"/>
                <w:lang w:val="en-US"/>
              </w:rPr>
              <w:t>A9a</w:t>
            </w:r>
            <w:r w:rsidRPr="00FA5A20">
              <w:rPr>
                <w:rFonts w:cs="Times New Roman"/>
                <w:lang w:eastAsia="en-US"/>
              </w:rPr>
              <w:t xml:space="preserve">) and Code of Conduct (Appendix </w:t>
            </w:r>
            <w:r w:rsidRPr="00FA5A20">
              <w:rPr>
                <w:rFonts w:cs="Times New Roman"/>
                <w:b/>
                <w:color w:val="00B050"/>
                <w:szCs w:val="20"/>
                <w:lang w:val="en-US"/>
              </w:rPr>
              <w:t>A6a</w:t>
            </w:r>
            <w:r w:rsidRPr="00FA5A20">
              <w:rPr>
                <w:rFonts w:cs="Times New Roman"/>
                <w:lang w:eastAsia="en-US"/>
              </w:rPr>
              <w:t>) policies for further details.</w:t>
            </w:r>
          </w:p>
        </w:tc>
      </w:tr>
      <w:tr w:rsidR="00FA5A20" w:rsidRPr="0083328E" w14:paraId="00E1BBFA" w14:textId="77777777" w:rsidTr="00085A3A">
        <w:tc>
          <w:tcPr>
            <w:tcW w:w="2093" w:type="dxa"/>
          </w:tcPr>
          <w:p w14:paraId="04F90FA6" w14:textId="77777777" w:rsidR="00FA5A20" w:rsidRPr="00FA5A20" w:rsidRDefault="00FA5A20" w:rsidP="00085A3A">
            <w:pPr>
              <w:rPr>
                <w:rFonts w:cs="Times New Roman"/>
                <w:b/>
              </w:rPr>
            </w:pPr>
            <w:r w:rsidRPr="00FA5A20">
              <w:rPr>
                <w:rFonts w:cs="Times New Roman"/>
                <w:b/>
              </w:rPr>
              <w:t>Hospitality and Entertainment</w:t>
            </w:r>
          </w:p>
        </w:tc>
        <w:tc>
          <w:tcPr>
            <w:tcW w:w="8771" w:type="dxa"/>
          </w:tcPr>
          <w:p w14:paraId="61DA0BB9" w14:textId="77777777" w:rsidR="00FA5A20" w:rsidRPr="00FA5A20" w:rsidRDefault="00FA5A20" w:rsidP="00085A3A">
            <w:pPr>
              <w:rPr>
                <w:rFonts w:cs="Times New Roman"/>
                <w:lang w:eastAsia="en-US"/>
              </w:rPr>
            </w:pPr>
            <w:r w:rsidRPr="00FA5A20">
              <w:rPr>
                <w:rFonts w:cs="Times New Roman"/>
                <w:lang w:eastAsia="en-US"/>
              </w:rPr>
              <w:t xml:space="preserve">Bona fide hospitality and promotional, or other business expenditure which seeks to improve the image of the school, better to present products and services, or establish cordial relations, is recognised as an established and important part of doing business. </w:t>
            </w:r>
          </w:p>
          <w:p w14:paraId="0500AFCC" w14:textId="77777777" w:rsidR="00FA5A20" w:rsidRPr="00FA5A20" w:rsidRDefault="00FA5A20" w:rsidP="00085A3A">
            <w:pPr>
              <w:rPr>
                <w:rFonts w:cs="Times New Roman"/>
                <w:lang w:eastAsia="en-US"/>
              </w:rPr>
            </w:pPr>
            <w:r w:rsidRPr="00FA5A20">
              <w:rPr>
                <w:rFonts w:cs="Times New Roman"/>
                <w:lang w:eastAsia="en-US"/>
              </w:rPr>
              <w:t xml:space="preserve">Hospitality, </w:t>
            </w:r>
            <w:proofErr w:type="gramStart"/>
            <w:r w:rsidRPr="00FA5A20">
              <w:rPr>
                <w:rFonts w:cs="Times New Roman"/>
                <w:lang w:eastAsia="en-US"/>
              </w:rPr>
              <w:t>entertainment</w:t>
            </w:r>
            <w:proofErr w:type="gramEnd"/>
            <w:r w:rsidRPr="00FA5A20">
              <w:rPr>
                <w:rFonts w:cs="Times New Roman"/>
                <w:lang w:eastAsia="en-US"/>
              </w:rPr>
              <w:t xml:space="preserve"> or other similar expenses are not permitted: </w:t>
            </w:r>
          </w:p>
          <w:p w14:paraId="20F44B1D" w14:textId="77777777" w:rsidR="00FA5A20" w:rsidRDefault="00FA5A20" w:rsidP="00085A3A">
            <w:pPr>
              <w:pStyle w:val="ListParagraph"/>
              <w:numPr>
                <w:ilvl w:val="0"/>
                <w:numId w:val="8"/>
              </w:numPr>
              <w:ind w:left="392" w:hanging="218"/>
              <w:rPr>
                <w:rFonts w:cs="Times New Roman"/>
                <w:lang w:eastAsia="en-US"/>
              </w:rPr>
            </w:pPr>
            <w:r w:rsidRPr="00FA5A20">
              <w:rPr>
                <w:rFonts w:cs="Times New Roman"/>
                <w:lang w:eastAsia="en-US"/>
              </w:rPr>
              <w:t>if it might influence the outcome of a business transaction, whatever the value of the expense, or if a reasonable individual could interpret it that way</w:t>
            </w:r>
          </w:p>
          <w:p w14:paraId="7D6BDEB3" w14:textId="77777777" w:rsidR="00FA5A20" w:rsidRDefault="00FA5A20" w:rsidP="00085A3A">
            <w:pPr>
              <w:pStyle w:val="ListParagraph"/>
              <w:numPr>
                <w:ilvl w:val="0"/>
                <w:numId w:val="8"/>
              </w:numPr>
              <w:ind w:left="392" w:hanging="218"/>
              <w:rPr>
                <w:rFonts w:cs="Times New Roman"/>
                <w:lang w:eastAsia="en-US"/>
              </w:rPr>
            </w:pPr>
            <w:r w:rsidRPr="00FA5A20">
              <w:rPr>
                <w:rFonts w:cs="Times New Roman"/>
                <w:lang w:eastAsia="en-US"/>
              </w:rPr>
              <w:t>for the purpose of facilitating or expediting any decision to award new business, to renew existing business or to take any other action</w:t>
            </w:r>
          </w:p>
          <w:p w14:paraId="6E85D655" w14:textId="4508CB4B" w:rsidR="00FA5A20" w:rsidRPr="00FA5A20" w:rsidRDefault="00FA5A20" w:rsidP="00085A3A">
            <w:pPr>
              <w:pStyle w:val="ListParagraph"/>
              <w:numPr>
                <w:ilvl w:val="0"/>
                <w:numId w:val="8"/>
              </w:numPr>
              <w:ind w:left="392" w:hanging="218"/>
              <w:rPr>
                <w:rFonts w:cs="Times New Roman"/>
                <w:lang w:eastAsia="en-US"/>
              </w:rPr>
            </w:pPr>
            <w:r w:rsidRPr="00FA5A20">
              <w:rPr>
                <w:rFonts w:cs="Times New Roman"/>
                <w:lang w:eastAsia="en-US"/>
              </w:rPr>
              <w:t xml:space="preserve">given for personal benefit, friendship, personal </w:t>
            </w:r>
            <w:proofErr w:type="gramStart"/>
            <w:r w:rsidRPr="00FA5A20">
              <w:rPr>
                <w:rFonts w:cs="Times New Roman"/>
                <w:lang w:eastAsia="en-US"/>
              </w:rPr>
              <w:t>acquaintances</w:t>
            </w:r>
            <w:proofErr w:type="gramEnd"/>
            <w:r w:rsidRPr="00FA5A20">
              <w:rPr>
                <w:rFonts w:cs="Times New Roman"/>
                <w:lang w:eastAsia="en-US"/>
              </w:rPr>
              <w:t xml:space="preserve"> or family purposes.</w:t>
            </w:r>
          </w:p>
          <w:p w14:paraId="1F7C5BFD" w14:textId="77777777" w:rsidR="00FA5A20" w:rsidRPr="00FA5A20" w:rsidRDefault="00FA5A20" w:rsidP="00085A3A">
            <w:pPr>
              <w:rPr>
                <w:rFonts w:cs="Times New Roman"/>
                <w:b/>
              </w:rPr>
            </w:pPr>
            <w:r w:rsidRPr="00FA5A20">
              <w:rPr>
                <w:rFonts w:cs="Times New Roman"/>
                <w:lang w:eastAsia="en-US"/>
              </w:rPr>
              <w:t xml:space="preserve">See the Gifts and Hospitality (Appendix </w:t>
            </w:r>
            <w:r w:rsidRPr="00FA5A20">
              <w:rPr>
                <w:rFonts w:cs="Times New Roman"/>
                <w:b/>
                <w:color w:val="00B050"/>
                <w:szCs w:val="20"/>
                <w:lang w:val="en-US"/>
              </w:rPr>
              <w:t>A9a</w:t>
            </w:r>
            <w:r w:rsidRPr="00FA5A20">
              <w:rPr>
                <w:rFonts w:cs="Times New Roman"/>
                <w:lang w:eastAsia="en-US"/>
              </w:rPr>
              <w:t xml:space="preserve">) and Code of Conduct (Appendix </w:t>
            </w:r>
            <w:r w:rsidRPr="00FA5A20">
              <w:rPr>
                <w:rFonts w:cs="Times New Roman"/>
                <w:b/>
                <w:color w:val="00B050"/>
                <w:szCs w:val="20"/>
                <w:lang w:val="en-US"/>
              </w:rPr>
              <w:t>A6a</w:t>
            </w:r>
            <w:r w:rsidRPr="00FA5A20">
              <w:rPr>
                <w:rFonts w:cs="Times New Roman"/>
                <w:lang w:eastAsia="en-US"/>
              </w:rPr>
              <w:t>) policies for further details.</w:t>
            </w:r>
          </w:p>
        </w:tc>
      </w:tr>
      <w:tr w:rsidR="00FA5A20" w:rsidRPr="004354D3" w14:paraId="10DD2754" w14:textId="77777777" w:rsidTr="00085A3A">
        <w:tc>
          <w:tcPr>
            <w:tcW w:w="2093" w:type="dxa"/>
          </w:tcPr>
          <w:p w14:paraId="6EF508BC" w14:textId="77777777" w:rsidR="00FA5A20" w:rsidRPr="00FA5A20" w:rsidRDefault="00FA5A20" w:rsidP="00085A3A">
            <w:pPr>
              <w:rPr>
                <w:rFonts w:cs="Times New Roman"/>
                <w:b/>
              </w:rPr>
            </w:pPr>
            <w:r w:rsidRPr="00FA5A20">
              <w:rPr>
                <w:rFonts w:cs="Times New Roman"/>
                <w:b/>
              </w:rPr>
              <w:t>Facilitation Payments</w:t>
            </w:r>
          </w:p>
        </w:tc>
        <w:tc>
          <w:tcPr>
            <w:tcW w:w="8771" w:type="dxa"/>
          </w:tcPr>
          <w:p w14:paraId="495D06DD" w14:textId="77777777" w:rsidR="00FA5A20" w:rsidRPr="00FA5A20" w:rsidRDefault="00FA5A20" w:rsidP="00085A3A">
            <w:pPr>
              <w:rPr>
                <w:rFonts w:cs="Times New Roman"/>
              </w:rPr>
            </w:pPr>
            <w:r w:rsidRPr="00FA5A20">
              <w:rPr>
                <w:rFonts w:cs="Times New Roman"/>
                <w:lang w:eastAsia="en-US"/>
              </w:rPr>
              <w:t xml:space="preserve">Facilitation payments are defined as “any facilitating payment or expediting payment to a political party, or party official the purpose of which is to expedite or to secure the performance of a routine governmental action.” Facilitation payments are illegal under UK law. No employee of the school or Agent may willingly offer to make, or make, a facilitation payment. </w:t>
            </w:r>
          </w:p>
        </w:tc>
      </w:tr>
      <w:tr w:rsidR="00FA5A20" w:rsidRPr="00FF1B1F" w14:paraId="116CFD79" w14:textId="77777777" w:rsidTr="00085A3A">
        <w:tc>
          <w:tcPr>
            <w:tcW w:w="2093" w:type="dxa"/>
          </w:tcPr>
          <w:p w14:paraId="0F3A693B" w14:textId="77777777" w:rsidR="00FA5A20" w:rsidRPr="00FA5A20" w:rsidRDefault="00FA5A20" w:rsidP="00085A3A">
            <w:pPr>
              <w:rPr>
                <w:rFonts w:cs="Times New Roman"/>
                <w:b/>
              </w:rPr>
            </w:pPr>
            <w:r w:rsidRPr="00FA5A20">
              <w:rPr>
                <w:rFonts w:cs="Times New Roman"/>
                <w:b/>
              </w:rPr>
              <w:t>Payments to Facilitate Tax Evasion</w:t>
            </w:r>
          </w:p>
        </w:tc>
        <w:tc>
          <w:tcPr>
            <w:tcW w:w="8771" w:type="dxa"/>
          </w:tcPr>
          <w:p w14:paraId="4EE3BA40" w14:textId="77777777" w:rsidR="00FA5A20" w:rsidRPr="00FA5A20" w:rsidRDefault="00FA5A20" w:rsidP="00085A3A">
            <w:pPr>
              <w:rPr>
                <w:rFonts w:cs="Times New Roman"/>
              </w:rPr>
            </w:pPr>
            <w:r w:rsidRPr="00FA5A20">
              <w:rPr>
                <w:rFonts w:cs="Times New Roman"/>
                <w:lang w:eastAsia="en-US"/>
              </w:rPr>
              <w:t>The school will not facilitate the evasion of tax by a customer, supplier or other third party.</w:t>
            </w:r>
          </w:p>
        </w:tc>
      </w:tr>
    </w:tbl>
    <w:p w14:paraId="3D877FC5" w14:textId="77777777" w:rsidR="00FA5A20" w:rsidRPr="00FA5A20" w:rsidRDefault="00FA5A20" w:rsidP="00FA5A20">
      <w:pPr>
        <w:ind w:left="-142"/>
      </w:pPr>
    </w:p>
    <w:p w14:paraId="159D7FDC" w14:textId="27A1E91A" w:rsidR="00FA5A20" w:rsidRPr="00FA5A20" w:rsidRDefault="00FA5A20" w:rsidP="00FA5A20">
      <w:pPr>
        <w:ind w:left="-142"/>
        <w:rPr>
          <w:b/>
          <w:bCs/>
          <w:sz w:val="28"/>
          <w:szCs w:val="28"/>
        </w:rPr>
      </w:pPr>
      <w:r w:rsidRPr="00FA5A20">
        <w:rPr>
          <w:b/>
          <w:bCs/>
          <w:sz w:val="28"/>
          <w:szCs w:val="28"/>
        </w:rPr>
        <w:t>Anti-Bribery Procedures:</w:t>
      </w:r>
    </w:p>
    <w:p w14:paraId="563EC88D" w14:textId="77777777" w:rsidR="00FA5A20" w:rsidRPr="00FA5A20" w:rsidRDefault="00FA5A20" w:rsidP="00FA5A20">
      <w:pPr>
        <w:ind w:left="-142"/>
        <w:rPr>
          <w:b/>
          <w:bCs/>
        </w:rPr>
      </w:pPr>
    </w:p>
    <w:p w14:paraId="41A0BAD0" w14:textId="77777777" w:rsidR="00FA5A20" w:rsidRPr="00FA5A20" w:rsidRDefault="00FA5A20" w:rsidP="00FA5A20">
      <w:pPr>
        <w:ind w:left="-142"/>
      </w:pPr>
      <w:r w:rsidRPr="00FA5A20">
        <w:t xml:space="preserve">The school shall regularly and systematically identify bribery and corruption risks in its business and implement adequate risk-based procedures aimed at preventing bribery and corruption occurring, including: </w:t>
      </w:r>
    </w:p>
    <w:p w14:paraId="4E2BA57D" w14:textId="77777777" w:rsidR="00FA5A20" w:rsidRPr="00FA5A20" w:rsidRDefault="00FA5A20" w:rsidP="00FA5A20">
      <w:pPr>
        <w:ind w:left="-142"/>
      </w:pPr>
    </w:p>
    <w:p w14:paraId="37CC1793" w14:textId="77777777" w:rsidR="00FA5A20" w:rsidRDefault="00FA5A20" w:rsidP="00FA5A20">
      <w:pPr>
        <w:pStyle w:val="ListParagraph"/>
        <w:numPr>
          <w:ilvl w:val="0"/>
          <w:numId w:val="9"/>
        </w:numPr>
      </w:pPr>
      <w:r w:rsidRPr="00553A89">
        <w:rPr>
          <w:b/>
          <w:bCs/>
        </w:rPr>
        <w:t xml:space="preserve">Communication </w:t>
      </w:r>
      <w:r w:rsidRPr="00FA5A20">
        <w:t>– We will communicate this policy and relevant guidance to employees through our established internal communication channels. We will also communicate this policy to our suppliers, contractors and business partners and wider stakeholders.</w:t>
      </w:r>
    </w:p>
    <w:p w14:paraId="172FABC4" w14:textId="77777777" w:rsidR="00FA5A20" w:rsidRDefault="00FA5A20" w:rsidP="00FA5A20">
      <w:pPr>
        <w:pStyle w:val="ListParagraph"/>
        <w:numPr>
          <w:ilvl w:val="0"/>
          <w:numId w:val="9"/>
        </w:numPr>
      </w:pPr>
      <w:r w:rsidRPr="00553A89">
        <w:rPr>
          <w:b/>
          <w:bCs/>
        </w:rPr>
        <w:t>Training</w:t>
      </w:r>
      <w:r w:rsidRPr="00FA5A20">
        <w:t xml:space="preserve"> – We will ensure that those within the scope of the policy receive training appropriate to their activities and the associated risks.</w:t>
      </w:r>
    </w:p>
    <w:p w14:paraId="32D29FB1" w14:textId="77777777" w:rsidR="00FA5A20" w:rsidRDefault="00FA5A20" w:rsidP="00FA5A20">
      <w:pPr>
        <w:pStyle w:val="ListParagraph"/>
        <w:numPr>
          <w:ilvl w:val="0"/>
          <w:numId w:val="9"/>
        </w:numPr>
      </w:pPr>
      <w:r w:rsidRPr="00553A89">
        <w:rPr>
          <w:b/>
          <w:bCs/>
        </w:rPr>
        <w:t>Records</w:t>
      </w:r>
      <w:r w:rsidRPr="00FA5A20">
        <w:t xml:space="preserve"> – We will maintain adequate records which properly and fairly document all financial transactions. We will maintain written evidence to record compliance with this policy.</w:t>
      </w:r>
    </w:p>
    <w:p w14:paraId="73C085E0" w14:textId="77777777" w:rsidR="00FA5A20" w:rsidRDefault="00FA5A20" w:rsidP="00FA5A20">
      <w:pPr>
        <w:pStyle w:val="ListParagraph"/>
        <w:numPr>
          <w:ilvl w:val="0"/>
          <w:numId w:val="9"/>
        </w:numPr>
      </w:pPr>
      <w:r w:rsidRPr="00553A89">
        <w:rPr>
          <w:b/>
          <w:bCs/>
        </w:rPr>
        <w:t>Audit</w:t>
      </w:r>
      <w:r w:rsidRPr="00FA5A20">
        <w:t xml:space="preserve"> – Our internal control systems will be subject to regular internal and independent audit to provide assurance that they are effective in countering bribery and corruption.</w:t>
      </w:r>
    </w:p>
    <w:p w14:paraId="65031FB5" w14:textId="77777777" w:rsidR="00FA5A20" w:rsidRDefault="00FA5A20" w:rsidP="00FA5A20">
      <w:pPr>
        <w:pStyle w:val="ListParagraph"/>
        <w:numPr>
          <w:ilvl w:val="0"/>
          <w:numId w:val="9"/>
        </w:numPr>
      </w:pPr>
      <w:r w:rsidRPr="00553A89">
        <w:rPr>
          <w:b/>
          <w:bCs/>
        </w:rPr>
        <w:t>Business relationships</w:t>
      </w:r>
      <w:r w:rsidRPr="00FA5A20">
        <w:t xml:space="preserve"> – We will address bribery and corruption risk in our supply chain </w:t>
      </w:r>
      <w:proofErr w:type="gramStart"/>
      <w:r w:rsidRPr="00FA5A20">
        <w:t>including;</w:t>
      </w:r>
      <w:proofErr w:type="gramEnd"/>
      <w:r w:rsidRPr="00FA5A20">
        <w:t xml:space="preserve"> our contractors, suppliers, agents, brokers and joint venture partners. For </w:t>
      </w:r>
      <w:proofErr w:type="gramStart"/>
      <w:r w:rsidRPr="00FA5A20">
        <w:t>example</w:t>
      </w:r>
      <w:proofErr w:type="gramEnd"/>
      <w:r w:rsidRPr="00FA5A20">
        <w:t xml:space="preserve"> by ensuring that payments made for goods and services are reasonable and accord with the Council’s Finance and Contract Procedure Rules.</w:t>
      </w:r>
    </w:p>
    <w:p w14:paraId="75570672" w14:textId="43E445E2" w:rsidR="00240E27" w:rsidRDefault="00FA5A20" w:rsidP="00FA5A20">
      <w:pPr>
        <w:pStyle w:val="ListParagraph"/>
        <w:numPr>
          <w:ilvl w:val="0"/>
          <w:numId w:val="9"/>
        </w:numPr>
      </w:pPr>
      <w:r w:rsidRPr="00553A89">
        <w:rPr>
          <w:b/>
          <w:bCs/>
        </w:rPr>
        <w:t>Conflicts of interest</w:t>
      </w:r>
      <w:r w:rsidRPr="00FA5A20">
        <w:t xml:space="preserve"> – gifts and hospitality – We will address conflicts of interest and the risks created by gifts and hospitality through the implementation of our internal policies.</w:t>
      </w:r>
    </w:p>
    <w:p w14:paraId="2759D4DB" w14:textId="59F3D057" w:rsidR="00FA5A20" w:rsidRDefault="00FA5A20" w:rsidP="00FA5A20"/>
    <w:p w14:paraId="443ED7B4" w14:textId="3BCD5B6C" w:rsidR="00FA5A20" w:rsidRPr="00FA5A20" w:rsidRDefault="00FA5A20" w:rsidP="00FA5A20">
      <w:pPr>
        <w:rPr>
          <w:b/>
          <w:bCs/>
          <w:sz w:val="28"/>
          <w:szCs w:val="28"/>
        </w:rPr>
      </w:pPr>
      <w:r w:rsidRPr="00FA5A20">
        <w:rPr>
          <w:b/>
          <w:bCs/>
          <w:sz w:val="28"/>
          <w:szCs w:val="28"/>
        </w:rPr>
        <w:t>Responsibilities:</w:t>
      </w:r>
    </w:p>
    <w:p w14:paraId="39E5FF9D" w14:textId="77777777" w:rsidR="00FA5A20" w:rsidRDefault="00FA5A20" w:rsidP="00FA5A20"/>
    <w:p w14:paraId="478C011A" w14:textId="77777777" w:rsidR="00FA5A20" w:rsidRDefault="00FA5A20" w:rsidP="00FA5A20">
      <w:r>
        <w:t xml:space="preserve">The Governing Body has the primary responsibility for implementing the Anti-Bribery Policy and Framework within the school. </w:t>
      </w:r>
    </w:p>
    <w:p w14:paraId="3679E042" w14:textId="77777777" w:rsidR="00FA5A20" w:rsidRDefault="00FA5A20" w:rsidP="00FA5A20"/>
    <w:p w14:paraId="61131ED5" w14:textId="23600A5A" w:rsidR="00FA5A20" w:rsidRDefault="00FA5A20" w:rsidP="00FA5A20">
      <w:r>
        <w:t xml:space="preserve">The prevention, detection and reporting of bribery and other forms of corruption is the responsibility of all those working for the organisation or under its control. All staff are required to avoid activity that breaches this policy. </w:t>
      </w:r>
    </w:p>
    <w:p w14:paraId="322ED0DE" w14:textId="77777777" w:rsidR="00FA5A20" w:rsidRDefault="00FA5A20" w:rsidP="00FA5A20"/>
    <w:p w14:paraId="3592A9CC" w14:textId="1FE1BBDC" w:rsidR="00FA5A20" w:rsidRDefault="00FA5A20" w:rsidP="00FA5A20">
      <w:r>
        <w:t xml:space="preserve">Breaches of this policy may result in further action being taken; this includes disciplinary action. </w:t>
      </w:r>
    </w:p>
    <w:p w14:paraId="7A2E80E2" w14:textId="77777777" w:rsidR="00FA5A20" w:rsidRDefault="00FA5A20" w:rsidP="00FA5A20"/>
    <w:p w14:paraId="08FFC3DA" w14:textId="77777777" w:rsidR="00FA5A20" w:rsidRDefault="00FA5A20" w:rsidP="00FA5A20">
      <w:r>
        <w:t>All staff and members must:</w:t>
      </w:r>
    </w:p>
    <w:p w14:paraId="5688B779" w14:textId="4CFC601B" w:rsidR="00FA5A20" w:rsidRDefault="00FA5A20" w:rsidP="00FA5A20">
      <w:r>
        <w:t xml:space="preserve"> </w:t>
      </w:r>
    </w:p>
    <w:p w14:paraId="4BD5326D" w14:textId="77777777" w:rsidR="00FA5A20" w:rsidRDefault="00FA5A20" w:rsidP="00FA5A20">
      <w:pPr>
        <w:pStyle w:val="ListParagraph"/>
        <w:numPr>
          <w:ilvl w:val="0"/>
          <w:numId w:val="10"/>
        </w:numPr>
      </w:pPr>
      <w:r>
        <w:t xml:space="preserve">ensure that they read, </w:t>
      </w:r>
      <w:proofErr w:type="gramStart"/>
      <w:r>
        <w:t>understand</w:t>
      </w:r>
      <w:proofErr w:type="gramEnd"/>
      <w:r>
        <w:t xml:space="preserve"> and comply with this policy</w:t>
      </w:r>
    </w:p>
    <w:p w14:paraId="784C5FD7" w14:textId="547C9E64" w:rsidR="00FA5A20" w:rsidRDefault="00FA5A20" w:rsidP="00FA5A20">
      <w:pPr>
        <w:pStyle w:val="ListParagraph"/>
        <w:numPr>
          <w:ilvl w:val="0"/>
          <w:numId w:val="10"/>
        </w:numPr>
      </w:pPr>
      <w:r>
        <w:t xml:space="preserve">raise concerns immediately if it is believed or suspected that a conflict with this policy has </w:t>
      </w:r>
      <w:proofErr w:type="gramStart"/>
      <w:r>
        <w:t>occurred, or</w:t>
      </w:r>
      <w:proofErr w:type="gramEnd"/>
      <w:r>
        <w:t xml:space="preserve"> may occur in the future. </w:t>
      </w:r>
    </w:p>
    <w:p w14:paraId="2505A368" w14:textId="77777777" w:rsidR="00FA5A20" w:rsidRDefault="00FA5A20" w:rsidP="00FA5A20"/>
    <w:p w14:paraId="645AA0A0" w14:textId="57094614" w:rsidR="00FA5A20" w:rsidRPr="00553A89" w:rsidRDefault="00FA5A20" w:rsidP="00FA5A20">
      <w:pPr>
        <w:rPr>
          <w:b/>
          <w:bCs/>
          <w:sz w:val="28"/>
          <w:szCs w:val="28"/>
        </w:rPr>
      </w:pPr>
      <w:r w:rsidRPr="00553A89">
        <w:rPr>
          <w:b/>
          <w:bCs/>
          <w:sz w:val="28"/>
          <w:szCs w:val="28"/>
        </w:rPr>
        <w:t xml:space="preserve">Raising a Concern and Seeking Guidance: </w:t>
      </w:r>
    </w:p>
    <w:p w14:paraId="03D0FDC9" w14:textId="77777777" w:rsidR="00FA5A20" w:rsidRDefault="00FA5A20" w:rsidP="00FA5A20"/>
    <w:p w14:paraId="03A4AB77" w14:textId="77777777" w:rsidR="00FA5A20" w:rsidRDefault="00FA5A20" w:rsidP="00FA5A20">
      <w:r>
        <w:t xml:space="preserve">The school is committed to ensuring that all employees have a safe, </w:t>
      </w:r>
      <w:proofErr w:type="gramStart"/>
      <w:r>
        <w:t>reliable</w:t>
      </w:r>
      <w:proofErr w:type="gramEnd"/>
      <w:r>
        <w:t xml:space="preserve"> and confidential way of reporting any suspicious activity. We want </w:t>
      </w:r>
      <w:proofErr w:type="gramStart"/>
      <w:r>
        <w:t>each and every</w:t>
      </w:r>
      <w:proofErr w:type="gramEnd"/>
      <w:r>
        <w:t xml:space="preserve"> member of staff to know how they can raise concerns. </w:t>
      </w:r>
    </w:p>
    <w:p w14:paraId="647167DE" w14:textId="77777777" w:rsidR="00553A89" w:rsidRDefault="00553A89" w:rsidP="00FA5A20"/>
    <w:p w14:paraId="5F52A47C" w14:textId="4AB031C0" w:rsidR="00FA5A20" w:rsidRDefault="00FA5A20" w:rsidP="00FA5A20">
      <w:r>
        <w:t xml:space="preserve">We all have a responsibility to help detect, </w:t>
      </w:r>
      <w:proofErr w:type="gramStart"/>
      <w:r>
        <w:t>prevent</w:t>
      </w:r>
      <w:proofErr w:type="gramEnd"/>
      <w:r>
        <w:t xml:space="preserve"> and report instances of bribery and potential or suspected corruption in the school or by any individual or organisation with which the school does business. </w:t>
      </w:r>
    </w:p>
    <w:p w14:paraId="007D01FE" w14:textId="77777777" w:rsidR="00FA5A20" w:rsidRDefault="00FA5A20" w:rsidP="00FA5A20"/>
    <w:p w14:paraId="26A6CF60" w14:textId="5FB2AA35" w:rsidR="00553A89" w:rsidRDefault="00FA5A20" w:rsidP="00FA5A20">
      <w:r>
        <w:t>Reports must be made immediatel</w:t>
      </w:r>
      <w:r w:rsidR="00553A89">
        <w:t>y:</w:t>
      </w:r>
    </w:p>
    <w:p w14:paraId="64388E24" w14:textId="68B1E194" w:rsidR="00553A89" w:rsidRDefault="00553A89" w:rsidP="00FA5A20"/>
    <w:p w14:paraId="77BFBCC4" w14:textId="735C4170" w:rsidR="00553A89" w:rsidRDefault="00553A89" w:rsidP="00553A89">
      <w:pPr>
        <w:pStyle w:val="ListParagraph"/>
        <w:numPr>
          <w:ilvl w:val="0"/>
          <w:numId w:val="12"/>
        </w:numPr>
      </w:pPr>
      <w:r>
        <w:t xml:space="preserve">the Fraud and Investigations Manager – 01244 977375 or </w:t>
      </w:r>
      <w:hyperlink r:id="rId6" w:history="1">
        <w:r w:rsidRPr="00FD7DA6">
          <w:rPr>
            <w:rStyle w:val="Hyperlink"/>
          </w:rPr>
          <w:t>fraud@cheshirewestandchester.gov.uk</w:t>
        </w:r>
      </w:hyperlink>
    </w:p>
    <w:p w14:paraId="0B27D731" w14:textId="74E21B6E" w:rsidR="00553A89" w:rsidRDefault="00553A89" w:rsidP="00553A89">
      <w:pPr>
        <w:pStyle w:val="ListParagraph"/>
        <w:numPr>
          <w:ilvl w:val="0"/>
          <w:numId w:val="12"/>
        </w:numPr>
      </w:pPr>
      <w:r>
        <w:t xml:space="preserve">by using the Whistle blowing helpline – 01244 973223 or </w:t>
      </w:r>
      <w:hyperlink r:id="rId7" w:history="1">
        <w:r w:rsidRPr="00FD7DA6">
          <w:rPr>
            <w:rStyle w:val="Hyperlink"/>
          </w:rPr>
          <w:t>whistleblowing@cheshirewestandchester.gov.uk</w:t>
        </w:r>
      </w:hyperlink>
      <w:r>
        <w:t xml:space="preserve"> </w:t>
      </w:r>
    </w:p>
    <w:p w14:paraId="6E2D716A" w14:textId="35509CA9" w:rsidR="00FA5A20" w:rsidRDefault="00FA5A20" w:rsidP="00FA5A20"/>
    <w:p w14:paraId="4C9EA10E" w14:textId="77777777" w:rsidR="00553A89" w:rsidRDefault="00553A89" w:rsidP="00553A89">
      <w:r>
        <w:t xml:space="preserve">Refer to the Whistle blowing Policy (Appendix A11a) or on the Local Authority intranet Whistleblowing pages. </w:t>
      </w:r>
    </w:p>
    <w:p w14:paraId="7C958234" w14:textId="77777777" w:rsidR="00553A89" w:rsidRDefault="00553A89" w:rsidP="00553A89"/>
    <w:p w14:paraId="0EB10938" w14:textId="77777777" w:rsidR="00553A89" w:rsidRDefault="00553A89" w:rsidP="00553A89">
      <w:r>
        <w:t xml:space="preserve">If any instance of bribery or corruption is identified, an investigation will take place. </w:t>
      </w:r>
    </w:p>
    <w:p w14:paraId="5E7FD6BD" w14:textId="77777777" w:rsidR="00553A89" w:rsidRDefault="00553A89" w:rsidP="00553A89"/>
    <w:p w14:paraId="38BB546E" w14:textId="3E1FA168" w:rsidR="00553A89" w:rsidRDefault="00553A89" w:rsidP="00553A89">
      <w:r>
        <w:t>If staff have a concern regarding a suspected instance of bribery or corruption, please speak up; their information and assistance will help. Failure to do so may result in liability for the school and personally for an individual, including prosecution and/or disciplinary action against staff. In the case of Governors, the National Governors Association will consider the matter and make recommendations to the school.</w:t>
      </w:r>
    </w:p>
    <w:p w14:paraId="5746F0A4" w14:textId="77777777" w:rsidR="00553A89" w:rsidRDefault="00553A89" w:rsidP="00553A89"/>
    <w:p w14:paraId="05A2C473" w14:textId="695E0732" w:rsidR="00553A89" w:rsidRDefault="00553A89" w:rsidP="00553A89">
      <w:r>
        <w:t xml:space="preserve">Staff and governors that refuse to accept or offer a bribe, or those who raise concerns or report </w:t>
      </w:r>
      <w:proofErr w:type="gramStart"/>
      <w:r>
        <w:t>wrong-doing</w:t>
      </w:r>
      <w:proofErr w:type="gramEnd"/>
      <w:r>
        <w:t xml:space="preserve"> can understandably be worried about the repercussions. The school aims to encourage openness and will support anyone who raises a genuine concern in good faith under this policy, even if they turn out to be mistaken. The school is committed to ensuring nobody suffers detrimental treatment through refusing to take part in bribery or corruption, or because of reporting a concern in good faith. </w:t>
      </w:r>
    </w:p>
    <w:p w14:paraId="50572400" w14:textId="77777777" w:rsidR="00553A89" w:rsidRDefault="00553A89" w:rsidP="00553A89">
      <w:r>
        <w:t xml:space="preserve">To seek advice or guidance on any anti-bribery and corruption matters staff should contact the Local Authority Fraud and Investigations Manager in Internal Audit or a member of the Legal Services team. </w:t>
      </w:r>
    </w:p>
    <w:p w14:paraId="3A0D04FE" w14:textId="77777777" w:rsidR="00553A89" w:rsidRDefault="00553A89" w:rsidP="00553A89"/>
    <w:p w14:paraId="20855AD1" w14:textId="700BABE5" w:rsidR="00553A89" w:rsidRPr="00FB1581" w:rsidRDefault="00553A89" w:rsidP="00553A89">
      <w:pPr>
        <w:rPr>
          <w:b/>
          <w:bCs/>
          <w:sz w:val="28"/>
          <w:szCs w:val="28"/>
        </w:rPr>
      </w:pPr>
      <w:r w:rsidRPr="00FB1581">
        <w:rPr>
          <w:b/>
          <w:bCs/>
          <w:sz w:val="28"/>
          <w:szCs w:val="28"/>
        </w:rPr>
        <w:t>Monitoring and Review</w:t>
      </w:r>
      <w:r w:rsidR="00FB1581">
        <w:rPr>
          <w:b/>
          <w:bCs/>
          <w:sz w:val="28"/>
          <w:szCs w:val="28"/>
        </w:rPr>
        <w:t xml:space="preserve">: </w:t>
      </w:r>
    </w:p>
    <w:p w14:paraId="36F9D5E6" w14:textId="77777777" w:rsidR="00553A89" w:rsidRDefault="00553A89" w:rsidP="00553A89"/>
    <w:p w14:paraId="298FA775" w14:textId="77777777" w:rsidR="00553A89" w:rsidRDefault="00553A89" w:rsidP="00553A89">
      <w:r>
        <w:t xml:space="preserve">Internal Audit is responsible for the assessment of compliance with this policy. </w:t>
      </w:r>
    </w:p>
    <w:p w14:paraId="2C5EA894" w14:textId="77777777" w:rsidR="00FB1581" w:rsidRDefault="00FB1581" w:rsidP="00553A89"/>
    <w:p w14:paraId="0717F140" w14:textId="0ACE6E00" w:rsidR="00553A89" w:rsidRDefault="00553A89" w:rsidP="00553A89">
      <w:r>
        <w:t xml:space="preserve">The Senior Manager - Internal Audit will report on compliance with this policy to the Audit and Governance Committee and disclose any material non-compliance. The Audit and Governance Committee may also make an independent assessment of the adequacy of the policy in response to an event such as an instance of bribery </w:t>
      </w:r>
    </w:p>
    <w:p w14:paraId="3C8ECB23" w14:textId="77777777" w:rsidR="00553A89" w:rsidRDefault="00553A89" w:rsidP="00553A89"/>
    <w:p w14:paraId="4D13E1F8" w14:textId="77777777" w:rsidR="00553A89" w:rsidRDefault="00553A89" w:rsidP="00553A89">
      <w:r>
        <w:t xml:space="preserve">Key Contacts and Additional Information </w:t>
      </w:r>
    </w:p>
    <w:p w14:paraId="0ED0C249" w14:textId="77777777" w:rsidR="00553A89" w:rsidRDefault="00553A89" w:rsidP="00553A89"/>
    <w:p w14:paraId="79BA202A" w14:textId="77777777" w:rsidR="00553A89" w:rsidRDefault="00553A89" w:rsidP="00553A89">
      <w:r>
        <w:t>For any questions about these procedures, please contact:</w:t>
      </w:r>
    </w:p>
    <w:p w14:paraId="7470ED8E" w14:textId="77777777" w:rsidR="00553A89" w:rsidRDefault="00553A89" w:rsidP="00553A89"/>
    <w:p w14:paraId="2B565BFF" w14:textId="77777777" w:rsidR="00553A89" w:rsidRDefault="00553A89" w:rsidP="00553A89">
      <w:r>
        <w:t xml:space="preserve">Internal Audit - Fraud and Investigations Manager – Helen Peters </w:t>
      </w:r>
    </w:p>
    <w:p w14:paraId="2B13FF68" w14:textId="53D61BF5" w:rsidR="00553A89" w:rsidRDefault="00553A89" w:rsidP="00553A89">
      <w:r>
        <w:t xml:space="preserve">Telephone: 01244 977375 Email: </w:t>
      </w:r>
      <w:hyperlink r:id="rId8" w:history="1">
        <w:r w:rsidR="00FB1581" w:rsidRPr="00FD7DA6">
          <w:rPr>
            <w:rStyle w:val="Hyperlink"/>
          </w:rPr>
          <w:t>helen.peters@cheshirewestandchester.gov.uk</w:t>
        </w:r>
      </w:hyperlink>
      <w:r w:rsidR="00FB1581">
        <w:t xml:space="preserve"> </w:t>
      </w:r>
    </w:p>
    <w:p w14:paraId="393A1458" w14:textId="77777777" w:rsidR="00553A89" w:rsidRDefault="00553A89" w:rsidP="00553A89">
      <w:r>
        <w:t xml:space="preserve"> </w:t>
      </w:r>
    </w:p>
    <w:p w14:paraId="042B4C77" w14:textId="77777777" w:rsidR="00553A89" w:rsidRDefault="00553A89" w:rsidP="00553A89">
      <w:r>
        <w:t xml:space="preserve">Legal Services - Solicitor – Anne Greenwood </w:t>
      </w:r>
    </w:p>
    <w:p w14:paraId="0C211234" w14:textId="3334DC68" w:rsidR="00553A89" w:rsidRDefault="00553A89" w:rsidP="00553A89">
      <w:r>
        <w:t xml:space="preserve">Telephone: 01244 972234 Email: </w:t>
      </w:r>
      <w:hyperlink r:id="rId9" w:history="1">
        <w:r w:rsidR="00FB1581" w:rsidRPr="00FD7DA6">
          <w:rPr>
            <w:rStyle w:val="Hyperlink"/>
          </w:rPr>
          <w:t>anne.greenwood@cheshirewestandchester.gov.uk</w:t>
        </w:r>
      </w:hyperlink>
      <w:r w:rsidR="00FB1581">
        <w:t xml:space="preserve"> </w:t>
      </w:r>
      <w:r>
        <w:t xml:space="preserve"> </w:t>
      </w:r>
      <w:r w:rsidR="00FB1581">
        <w:t xml:space="preserve"> </w:t>
      </w:r>
    </w:p>
    <w:p w14:paraId="6BC4055E" w14:textId="77777777" w:rsidR="00553A89" w:rsidRDefault="00553A89" w:rsidP="00553A89"/>
    <w:p w14:paraId="5A0ED4FE" w14:textId="77777777" w:rsidR="00553A89" w:rsidRDefault="00553A89" w:rsidP="00553A89">
      <w:r>
        <w:t xml:space="preserve">Other relevant policies can be found within this manual and on the Local Authority’s intranet include: </w:t>
      </w:r>
    </w:p>
    <w:p w14:paraId="060DF935" w14:textId="77777777" w:rsidR="00553A89" w:rsidRDefault="00553A89" w:rsidP="00553A89"/>
    <w:p w14:paraId="611E0D11" w14:textId="77777777" w:rsidR="00553A89" w:rsidRDefault="00553A89" w:rsidP="00553A89">
      <w:r>
        <w:t xml:space="preserve">Anti-Fraud and Corruption Policy </w:t>
      </w:r>
    </w:p>
    <w:p w14:paraId="58E82276" w14:textId="77777777" w:rsidR="00553A89" w:rsidRDefault="00553A89" w:rsidP="00553A89">
      <w:r>
        <w:t xml:space="preserve">Code of Conduct </w:t>
      </w:r>
    </w:p>
    <w:p w14:paraId="5C7EE82D" w14:textId="77777777" w:rsidR="00553A89" w:rsidRDefault="00553A89" w:rsidP="00553A89">
      <w:r>
        <w:t xml:space="preserve">Gifts and Hospitality Policy </w:t>
      </w:r>
    </w:p>
    <w:p w14:paraId="0B9DE1FD" w14:textId="77777777" w:rsidR="00553A89" w:rsidRDefault="00553A89" w:rsidP="00553A89">
      <w:r>
        <w:t xml:space="preserve">Anti-Money Laundering Policy </w:t>
      </w:r>
    </w:p>
    <w:p w14:paraId="42F36001" w14:textId="77777777" w:rsidR="00553A89" w:rsidRDefault="00553A89" w:rsidP="00553A89">
      <w:r>
        <w:t xml:space="preserve">Whistle blowing Policy </w:t>
      </w:r>
    </w:p>
    <w:p w14:paraId="7096C2D4" w14:textId="0DB6EFF1" w:rsidR="00553A89" w:rsidRDefault="00553A89" w:rsidP="00553A89">
      <w:r>
        <w:t>Finance and Contract Procedure Rules</w:t>
      </w:r>
    </w:p>
    <w:p w14:paraId="744BDFBD" w14:textId="77777777" w:rsidR="00FA5A20" w:rsidRDefault="00FA5A20" w:rsidP="00FB1581">
      <w:pPr>
        <w:rPr>
          <w:b/>
          <w:bCs/>
        </w:rPr>
      </w:pPr>
    </w:p>
    <w:sectPr w:rsidR="00FA5A20" w:rsidSect="00190FAE">
      <w:pgSz w:w="11906" w:h="16838"/>
      <w:pgMar w:top="1440" w:right="849"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Helvetica-Bold">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3169FC"/>
    <w:multiLevelType w:val="hybridMultilevel"/>
    <w:tmpl w:val="91C22D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29E14900"/>
    <w:multiLevelType w:val="hybridMultilevel"/>
    <w:tmpl w:val="A9743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7370A9"/>
    <w:multiLevelType w:val="hybridMultilevel"/>
    <w:tmpl w:val="B28E6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FD76FA"/>
    <w:multiLevelType w:val="hybridMultilevel"/>
    <w:tmpl w:val="2836E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7C04CE"/>
    <w:multiLevelType w:val="hybridMultilevel"/>
    <w:tmpl w:val="ED7E8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7B506F"/>
    <w:multiLevelType w:val="hybridMultilevel"/>
    <w:tmpl w:val="FC6A2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165CF5"/>
    <w:multiLevelType w:val="hybridMultilevel"/>
    <w:tmpl w:val="FB6C2392"/>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7" w15:restartNumberingAfterBreak="0">
    <w:nsid w:val="4FAA7162"/>
    <w:multiLevelType w:val="hybridMultilevel"/>
    <w:tmpl w:val="5C328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86472B"/>
    <w:multiLevelType w:val="hybridMultilevel"/>
    <w:tmpl w:val="1EA4E0A6"/>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9" w15:restartNumberingAfterBreak="0">
    <w:nsid w:val="64A028D4"/>
    <w:multiLevelType w:val="hybridMultilevel"/>
    <w:tmpl w:val="033EB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6E05C8"/>
    <w:multiLevelType w:val="hybridMultilevel"/>
    <w:tmpl w:val="0966EB3E"/>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1" w15:restartNumberingAfterBreak="0">
    <w:nsid w:val="7C17414E"/>
    <w:multiLevelType w:val="hybridMultilevel"/>
    <w:tmpl w:val="3D2EA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5"/>
  </w:num>
  <w:num w:numId="4">
    <w:abstractNumId w:val="4"/>
  </w:num>
  <w:num w:numId="5">
    <w:abstractNumId w:val="2"/>
  </w:num>
  <w:num w:numId="6">
    <w:abstractNumId w:val="11"/>
  </w:num>
  <w:num w:numId="7">
    <w:abstractNumId w:val="8"/>
  </w:num>
  <w:num w:numId="8">
    <w:abstractNumId w:val="3"/>
  </w:num>
  <w:num w:numId="9">
    <w:abstractNumId w:val="6"/>
  </w:num>
  <w:num w:numId="10">
    <w:abstractNumId w:val="9"/>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FAE"/>
    <w:rsid w:val="001664FD"/>
    <w:rsid w:val="00190FAE"/>
    <w:rsid w:val="00240E27"/>
    <w:rsid w:val="00490189"/>
    <w:rsid w:val="00553A89"/>
    <w:rsid w:val="00702F6A"/>
    <w:rsid w:val="00C6122D"/>
    <w:rsid w:val="00F44DEE"/>
    <w:rsid w:val="00F96501"/>
    <w:rsid w:val="00FA5A20"/>
    <w:rsid w:val="00FB15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D1E8A"/>
  <w15:chartTrackingRefBased/>
  <w15:docId w15:val="{C7BAA5EC-D48D-48B0-B0CE-5AD02AE10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0FAE"/>
    <w:pPr>
      <w:spacing w:after="0" w:line="240" w:lineRule="auto"/>
    </w:pPr>
    <w:rPr>
      <w:rFonts w:ascii="Times New Roman" w:eastAsia="Times New Roman" w:hAnsi="Times New Roman" w:cs="Mangal"/>
      <w:sz w:val="24"/>
      <w:szCs w:val="24"/>
      <w:lang w:eastAsia="en-GB"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6501"/>
    <w:pPr>
      <w:ind w:left="720"/>
      <w:contextualSpacing/>
    </w:pPr>
    <w:rPr>
      <w:szCs w:val="21"/>
    </w:rPr>
  </w:style>
  <w:style w:type="table" w:styleId="TableGrid">
    <w:name w:val="Table Grid"/>
    <w:basedOn w:val="TableNormal"/>
    <w:uiPriority w:val="59"/>
    <w:rsid w:val="0049018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90189"/>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F44DEE"/>
    <w:rPr>
      <w:color w:val="0563C1" w:themeColor="hyperlink"/>
      <w:u w:val="single"/>
    </w:rPr>
  </w:style>
  <w:style w:type="character" w:styleId="UnresolvedMention">
    <w:name w:val="Unresolved Mention"/>
    <w:basedOn w:val="DefaultParagraphFont"/>
    <w:uiPriority w:val="99"/>
    <w:semiHidden/>
    <w:unhideWhenUsed/>
    <w:rsid w:val="00F44D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631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en.peters@cheshirewestandchester.gov.uk" TargetMode="External"/><Relationship Id="rId3" Type="http://schemas.openxmlformats.org/officeDocument/2006/relationships/settings" Target="settings.xml"/><Relationship Id="rId7" Type="http://schemas.openxmlformats.org/officeDocument/2006/relationships/hyperlink" Target="mailto:whistleblowing@cheshirewestandchester.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raud@cheshirewestandchester.gov.uk"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nne.greenwood@cheshirewestandchester.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1771</Words>
  <Characters>10101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Farndon Primary Head</dc:creator>
  <cp:keywords/>
  <dc:description/>
  <cp:lastModifiedBy>Farndon Primary Head</cp:lastModifiedBy>
  <cp:revision>2</cp:revision>
  <dcterms:created xsi:type="dcterms:W3CDTF">2024-02-08T10:23:00Z</dcterms:created>
  <dcterms:modified xsi:type="dcterms:W3CDTF">2024-02-08T10:23:00Z</dcterms:modified>
</cp:coreProperties>
</file>